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FHGöD (Nordrhein-Westfalen) — Aufgaben des Senats</w:t>
      </w:r>
    </w:p>
    <w:p>
      <w:r>
        <w:rPr>
          <w:color w:val="555555"/>
          <w:sz w:val="18"/>
        </w:rPr>
        <w:t xml:space="preserve">Fachhochschulgesetz öffentlicher 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Senat hat folgende Aufgaben:</w:t>
      </w:r>
    </w:p>
    <w:p>
      <w:r>
        <w:t xml:space="preserve">1. Behandlung von Grundsatzfragen der Studienreform,</w:t>
      </w:r>
    </w:p>
    <w:p>
      <w:r>
        <w:t xml:space="preserve">2. Beschlussfassung über den Erlass und die Änderung der Grundordnung sowie über Satzungen und Ordnungen der Fachhochschule, an der Hochschule für Finanzen Nordrhein-Westfalen und der Hochschule für Polizei und öffentliche Verwaltung Nordrhein-Westfalen auch Beschlussfassung über die Zulassungs- und Einschreibungsordnungen für die Zulassung nichtbeamteter Studierender,</w:t>
      </w:r>
    </w:p>
    <w:p>
      <w:r>
        <w:t xml:space="preserve">3. Beschlussfassung über die Studienordnungen oder Zustimmung zu den Studienordnungen in den Fällen des § 13 Nummer 1, an der Hochschule für Finanzen Nordrhein-Westfalen auch Beschlussfassung über die Prüfungsordnungen,</w:t>
      </w:r>
    </w:p>
    <w:p>
      <w:r>
        <w:t xml:space="preserve">4. Beschlußfassung über Grundsatzfragen des Lehr- und Studienbetriebes,</w:t>
      </w:r>
    </w:p>
    <w:p>
      <w:r>
        <w:t xml:space="preserve">5. Beschlußfassung zu Grundsatzfragen der Forschungs- und Entwicklungsaufgaben,</w:t>
      </w:r>
    </w:p>
    <w:p>
      <w:r>
        <w:t xml:space="preserve">6. Beschlußfassung über Vorschläge für die Berufung von Professoren und Dozenten und Mitwirkung bei der Bestellung von Dozenten,</w:t>
      </w:r>
    </w:p>
    <w:p>
      <w:r>
        <w:t xml:space="preserve">7. Mitwirkung bei der Bestellung des Leiters der Fachhochschule, seines Stellvertreters und der Lehrkräfte für besondere Aufgaben; an der Hochschule für Polizei und öffentliche Verwaltung Nordrhein-Westfalen Mitwirkung bei der Bestellung des Präsidenten und des Vizepräsidenten, des Kanzlers, der Abteilungsleiter und der Lehrkräfte für besondere Aufgaben,</w:t>
      </w:r>
    </w:p>
    <w:p>
      <w:r>
        <w:t xml:space="preserve">8. Mitwirkung bei der Errichtung, Teilung, Zusammenlegung oder Auflösung von Fachbereichen oder Abteilungen,</w:t>
      </w:r>
    </w:p>
    <w:p>
      <w:r>
        <w:t xml:space="preserve">9. Stellungnahme zu dem Beitrag der Fachhochschule zum Voranschlag für den Landeshaushalt,</w:t>
      </w:r>
    </w:p>
    <w:p>
      <w:r>
        <w:t xml:space="preserve">10. Stellungnahme zu Entwürfen von Ausbildungs- und Prüfungsordnungen und zum Ausbildungsplan für die fachpraktische Ausbildung sowie Vorschläge zu bestehenden Ausbildungs- und Prüfungsordnungen und Ausbildungsplänen,</w:t>
      </w:r>
    </w:p>
    <w:p>
      <w:r>
        <w:t xml:space="preserve">11. Stellungnahme zum Jahresbericht des Leiters der Fachhochschule, an der Hochschule für Polizei und öffentliche Verwaltung Nordrhein-Westfalen zum Jahresbericht des Präsidenten.</w:t>
      </w:r>
    </w:p>
    <w:p>
      <w:r>
        <w:t xml:space="preserve">(2) Der Senat kann zur Vorbereitung seiner Entscheidungen Kommissionen bilden. Den Kommissionen dürfen Personen angehören, die nicht Mitglieder der Fachhochschule sind; § 7 Abs. 6 gilt entsprechend.</w:t>
      </w:r>
    </w:p>
    <w:p>
      <w:r>
        <w:rPr>
          <w:color w:val="555555"/>
          <w:sz w:val="17"/>
        </w:rPr>
        <w:t xml:space="preserve">Zitiervorschlag: § 10 FHGöD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https://recht.nulegal.eu/gesetze/FHG%C3%B6D/10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