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FGO</w:t>
      </w:r>
    </w:p>
    <w:p>
      <w:r>
        <w:rPr>
          <w:color w:val="555555"/>
          <w:sz w:val="18"/>
        </w:rPr>
        <w:t xml:space="preserve">Finanzgerichtsordnung</w:t>
      </w:r>
    </w:p>
    <w:p>
      <w:r>
        <w:rPr>
          <w:color w:val="555555"/>
          <w:sz w:val="18"/>
        </w:rPr>
        <w:t xml:space="preserve">Außer Kraft: § 91a ist seit 20.07.2024 nicht mehr im FGO enthalten. Angezeigt wird die letzte bekannte Fassung, Stand 10.06.2019.</w:t>
      </w:r>
    </w:p>
    <w:p>
      <w:r>
        <w:t xml:space="preserve">(1) Das Gericht kann den Beteiligten, ihren Bevollmächtigten und Beiständen auf Antrag oder von Amts wegen gestatten, sich während einer mündlichen Verhandlung an einem anderen Ort aufzuhalten und dort Verfahrenshandlungen vorzunehmen. Die Verhandlung wird zeitgleich in Bild und Ton an diesen Ort und in das Sitzungszimmer übertragen.</w:t>
      </w:r>
    </w:p>
    <w:p>
      <w:r>
        <w:t xml:space="preserve">(2) Das Gericht kann auf Antrag gestatten, dass sich ein Zeuge, ein Sachverständiger oder ein Beteiligter während einer Vernehmung an einem anderen Ort aufhält. Die Vernehmung wird zeitgleich in Bild und Ton an diesen Ort und in das Sitzungszimmer übertragen. Ist Beteiligten, Bevollmächtigten und Beiständen nach Absatz 1 Satz 1 gestattet worden, sich an einem anderen Ort aufzuhalten, so wird die Vernehmung auch an diesen Ort übertragen.</w:t>
      </w:r>
    </w:p>
    <w:p>
      <w:r>
        <w:t xml:space="preserve">(3) Die Übertragung wird nicht aufgezeichnet. Entscheidungen nach Absatz 1 Satz 1 und Absatz 2 Satz 1 sind unanfechtbar.</w:t>
      </w:r>
    </w:p>
    <w:p>
      <w:r>
        <w:t xml:space="preserve">(4) Die Absätze 1 und 3 gelten entsprechend für Erörterungstermine (§ 79 Absatz 1 Satz 2 Nummer 1).</w:t>
      </w:r>
    </w:p>
    <w:p>
      <w:r>
        <w:rPr>
          <w:color w:val="555555"/>
          <w:sz w:val="17"/>
        </w:rPr>
        <w:t xml:space="preserve">Zitiervorschlag: § 91a FGO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