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90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Gericht entscheidet, soweit nichts anderes bestimmt ist, auf Grund mündlicher Verhandlung. Entscheidungen des Gerichts, die nicht Urteile sind, können ohne mündliche Verhandlung ergehen.</w:t>
      </w:r>
    </w:p>
    <w:p>
      <w:r>
        <w:t xml:space="preserve">(2) Mit Einverständnis der Beteiligten kann das Gericht ohne mündliche Verhandlung entscheiden.</w:t>
      </w:r>
    </w:p>
    <w:p>
      <w:r>
        <w:rPr>
          <w:color w:val="555555"/>
          <w:sz w:val="17"/>
        </w:rPr>
        <w:t xml:space="preserve">Zitiervorschlag: § 90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https://recht.nulegal.eu/gesetze/FGO/90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