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79a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entscheidet, wenn die Entscheidung im vorbereitenden Verfahren ergeht,</w:t>
      </w:r>
    </w:p>
    <w:p>
      <w:pPr>
        <w:ind w:left="420"/>
      </w:pPr>
      <w:r>
        <w:t xml:space="preserve">1. über die Aussetzung und das Ruhen des Verfahrens;</w:t>
      </w:r>
    </w:p>
    <w:p>
      <w:pPr>
        <w:ind w:left="420"/>
      </w:pPr>
      <w:r>
        <w:t xml:space="preserve">2. bei Zurücknahme der Klage, auch über einen Antrag auf Prozesskostenhilfe;</w:t>
      </w:r>
    </w:p>
    <w:p>
      <w:pPr>
        <w:ind w:left="420"/>
      </w:pPr>
      <w:r>
        <w:t xml:space="preserve">3. bei Erledigung des Rechtsstreits in der Hauptsache, auch über einen Antrag auf Prozesskostenhilfe;</w:t>
      </w:r>
    </w:p>
    <w:p>
      <w:pPr>
        <w:ind w:left="420"/>
      </w:pPr>
      <w:r>
        <w:t xml:space="preserve">4. über den Streitwert;</w:t>
      </w:r>
    </w:p>
    <w:p>
      <w:pPr>
        <w:ind w:left="420"/>
      </w:pPr>
      <w:r>
        <w:t xml:space="preserve">5. über Kosten;</w:t>
      </w:r>
    </w:p>
    <w:p>
      <w:pPr>
        <w:ind w:left="420"/>
      </w:pPr>
      <w:r>
        <w:t xml:space="preserve">6. über die Beiladung.</w:t>
      </w:r>
    </w:p>
    <w:p>
      <w:r>
        <w:t xml:space="preserve">(2) Der Vorsitzende kann ohne mündliche Verhandlung durch Gerichtsbescheid (§ 90a) entscheiden. Dagegen ist nur der Antrag auf mündliche Verhandlung innerhalb eines Monats nach Zustellung des Gerichtsbescheides gegeben.</w:t>
      </w:r>
    </w:p>
    <w:p>
      <w:r>
        <w:t xml:space="preserve">(3) Im Einverständnis der Beteiligten kann der Vorsitzende auch sonst anstelle des Senats entscheiden.</w:t>
      </w:r>
    </w:p>
    <w:p>
      <w:r>
        <w:t xml:space="preserve">(4) Ist ein Berichterstatter bestellt, so entscheidet dieser anstelle des Vorsitzenden.</w:t>
      </w:r>
    </w:p>
    <w:p>
      <w:r>
        <w:rPr>
          <w:color w:val="555555"/>
          <w:sz w:val="17"/>
        </w:rPr>
        <w:t xml:space="preserve">Zitiervorschlag: § 79a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https://recht.nulegal.eu/gesetze/FGO/79a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