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Gericht kann durch Beschluss mehrere bei ihm anhängige Verfahren zu gemeinsamer Verhandlung und Entscheidung verbinden und wieder trennen. Es kann anordnen, dass mehrere in einem Verfahren zusammengefasste Klagegegenstände in getrennten Verfahren verhandelt und entschieden werden.</w:t>
      </w:r>
    </w:p>
    <w:p>
      <w:r>
        <w:t xml:space="preserve">(2) Ist die Klage von jemandem erhoben, der wegen dieses Klagegegenstands nach § 60 Abs. 3 zu einem anderen Verfahren beizuladen wäre, so wird die notwendige Beiladung des Klägers dadurch ersetzt, dass die beiden Verfahren zu gemeinsamer Verhandlung und einheitlicher Entscheidung verbunden werden.</w:t>
      </w:r>
    </w:p>
    <w:p>
      <w:r>
        <w:rPr>
          <w:color w:val="555555"/>
          <w:sz w:val="17"/>
        </w:rPr>
        <w:t xml:space="preserve">Zitiervorschlag: § 73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