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FFG 2025 — Aufgaben der Filmförderungsanstalt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Filmförderungsanstalt hat die Aufgabe,</w:t>
      </w:r>
    </w:p>
    <w:p>
      <w:pPr>
        <w:ind w:left="420"/>
      </w:pPr>
      <w:r>
        <w:t xml:space="preserve">1. Maßnahmen zur Förderung des deutschen Films und zur Verbesserung der Struktur der deutschen Film- und Kinowirtschaft durchzuführen;</w:t>
      </w:r>
    </w:p>
    <w:p>
      <w:pPr>
        <w:ind w:left="420"/>
      </w:pPr>
      <w:r>
        <w:t xml:space="preserve">2. die gesamtwirtschaftlichen Belange der Film- und Kinowirtschaft in Deutschland zu unterstützen, insbesondere durch Maßnahmen zur Marktforschung einschließlich der Auswertung von Daten, zur Bekämpfung der Verletzung von Urheber- und Leistungsschutzrechten und zur Filmbildung junger Menschen;</w:t>
      </w:r>
    </w:p>
    <w:p>
      <w:pPr>
        <w:ind w:left="420"/>
      </w:pPr>
      <w:r>
        <w:t xml:space="preserve">3. die Digitalisierung zum Zweck des Erhalts und der Zugänglichmachung des deutschen Filmerbes zu unterstützen;</w:t>
      </w:r>
    </w:p>
    <w:p>
      <w:pPr>
        <w:ind w:left="420"/>
      </w:pPr>
      <w:r>
        <w:t xml:space="preserve">4. die internationale Orientierung des deutschen Filmschaffens und die Grundlagen für die Verbreitung und marktgerechte Auswertung des deutschen Films im Inland und seine wirtschaftliche und kulturelle Ausstrahlung im Ausland zu verbessern;</w:t>
      </w:r>
    </w:p>
    <w:p>
      <w:pPr>
        <w:ind w:left="420"/>
      </w:pPr>
      <w:r>
        <w:t xml:space="preserve">5. deutsch-ausländische Gemeinschaftsproduktionen zu unterstützen;</w:t>
      </w:r>
    </w:p>
    <w:p>
      <w:pPr>
        <w:ind w:left="420"/>
      </w:pPr>
      <w:r>
        <w:t xml:space="preserve">6. die Zusammenarbeit zwischen der Filmwirtschaft und den Fernsehveranstaltern zur Stärkung des deutschen Kinofilms zu unterstützen;</w:t>
      </w:r>
    </w:p>
    <w:p>
      <w:pPr>
        <w:ind w:left="420"/>
      </w:pPr>
      <w:r>
        <w:t xml:space="preserve">7. die Bundesregierung in zentralen Fragen der Belange des deutschen Films zu beraten, insbesondere im Hinblick auf die Unterstützung der Film- und Kinowirtschaft, technologische Entwicklungen mit Auswirkungen auf die Film- und Kinowirtschaft einschließlich der Entwicklungen im Bereich Künstliche Intelligenz und die Harmonisierung der Maßnahmen auf dem Gebiet des Filmwesens innerhalb der Europäischen Union;</w:t>
      </w:r>
    </w:p>
    <w:p>
      <w:pPr>
        <w:ind w:left="420"/>
      </w:pPr>
      <w:r>
        <w:t xml:space="preserve">8. auf eine Abstimmung und Koordinierung der Filmförderung des Bundes und der Länder hinzuwirken und</w:t>
      </w:r>
    </w:p>
    <w:p>
      <w:pPr>
        <w:ind w:left="420"/>
      </w:pPr>
      <w:r>
        <w:t xml:space="preserve">9. darauf hinzuwirken, dass in der Film- und Kinowirtschaft eingesetztes Personal zu sozialverträglichen und angemessenen Bedingungen beschäftigt wird.</w:t>
      </w:r>
    </w:p>
    <w:p>
      <w:r>
        <w:rPr>
          <w:color w:val="555555"/>
          <w:sz w:val="17"/>
        </w:rPr>
        <w:t xml:space="preserve">Zitiervorschlag: § 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