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FFG 2025 — Verwendung von Tilgungen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Einnahmen aus der Tilgung von Darlehen und aus sonstigen Rückzahlungen von Förderungen sind grundsätzlich wieder dem gleichen Förderzweck zuzuführen. Einnahmen aus der Tilgung von Darlehen nach § 71 des Filmförderungsgesetzes vom 23. Dezember 2016 (BGBl. I S. 3413), das zuletzt durch Artikel 1 des Gesetzes vom 8. Dezember 2023 (BGBl. 2023 I Nr. 351) geändert worden ist, in der bis zum 31. Dezember 2024 geltenden Fassung sind grundsätzlich den Mitteln für die Produktionsförderung nach § 138 Absatz 2 Satz 1 Nummer 1 zuzuführen. Einnahmen aus der Tilgung von Darlehen nach § 125 des Filmförderungsgesetzes in der bis zum 31. Dezember 2024 geltenden Fassung sind grundsätzlich den Mitteln für die Verleihförderung nach § 138 Absatz 2 Satz 1 Nummer 3 zuzuführen.</w:t>
      </w:r>
    </w:p>
    <w:p>
      <w:r>
        <w:t xml:space="preserve">(2) Über Ausnahmen von Absatz 1 entscheidet der Verwaltungsrat im Rahmen des Abweichungsspielraums nach § 140 Absatz 2.</w:t>
      </w:r>
    </w:p>
    <w:p>
      <w:r>
        <w:rPr>
          <w:color w:val="555555"/>
          <w:sz w:val="17"/>
        </w:rPr>
        <w:t xml:space="preserve">Zitiervorschlag: § 142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