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159 FFG 2017 — Aufteilung der Einnahmen auf die Förderbereiche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01.01.2022 bis 01.01.2025. Dies ist nicht die aktuelle Fassung.</w:t>
      </w:r>
    </w:p>
    <w:p>
      <w:r>
        <w:t xml:space="preserve">(1) Von den Einnahmen der Filmförderungsanstalt sind bis zu 10 Prozent für die Erfüllung der Aufgaben nach § 3 Absatz 2 zu verwenden. Über die konkrete Aufteilung der Mittel entscheidet das Präsidium auf Vorschlag des Vorstands.</w:t>
      </w:r>
    </w:p>
    <w:p>
      <w:r>
        <w:t xml:space="preserve">(2) Die Einnahmen der Filmförderungsanstalt sind vorbehaltlich des Absatzes 6 und des § 160 nach Abzug der Verwaltungskosten und der Aufwendungen nach Absatz 1 wie folgt zu verwenden:</w:t>
      </w:r>
    </w:p>
    <w:p>
      <w:pPr>
        <w:ind w:left="420"/>
      </w:pPr>
      <w:r>
        <w:t xml:space="preserve">1. 30 Prozent für die Projektfilmförderung (§ 59),</w:t>
      </w:r>
    </w:p>
    <w:p>
      <w:pPr>
        <w:ind w:left="420"/>
      </w:pPr>
      <w:r>
        <w:t xml:space="preserve">2. 28,5 Prozent für die Referenzfilmförderung (§§ 73 und 76),</w:t>
      </w:r>
    </w:p>
    <w:p>
      <w:pPr>
        <w:ind w:left="420"/>
      </w:pPr>
      <w:r>
        <w:t xml:space="preserve">3. 1,5 Prozent für die Referenzförderung für Kurzfilme und nicht programmfüllende Kinderfilme (§ 91),</w:t>
      </w:r>
    </w:p>
    <w:p>
      <w:pPr>
        <w:ind w:left="420"/>
      </w:pPr>
      <w:r>
        <w:t xml:space="preserve">4. 4 Prozent für die Förderung von Drehbüchern und der Drehbuchfortentwicklung (§§ 100 und 107),</w:t>
      </w:r>
    </w:p>
    <w:p>
      <w:pPr>
        <w:ind w:left="420"/>
      </w:pPr>
      <w:r>
        <w:t xml:space="preserve">5. 14 Prozent für die Projektförderung für Verleih- und Vertriebsunternehmen sowie Unternehmen der Videowirtschaft (§ 115),</w:t>
      </w:r>
    </w:p>
    <w:p>
      <w:pPr>
        <w:ind w:left="420"/>
      </w:pPr>
      <w:r>
        <w:t xml:space="preserve">6. 7 Prozent für die Referenzförderung für Verleihunternehmen (§ 127),</w:t>
      </w:r>
    </w:p>
    <w:p>
      <w:pPr>
        <w:ind w:left="420"/>
      </w:pPr>
      <w:r>
        <w:t xml:space="preserve">7. 10 Prozent für die Kinoprojektförderung (§134) und</w:t>
      </w:r>
    </w:p>
    <w:p>
      <w:pPr>
        <w:ind w:left="420"/>
      </w:pPr>
      <w:r>
        <w:t xml:space="preserve">8. 5 Prozent für die Kinoreferenzförderung (§ 138).</w:t>
      </w:r>
    </w:p>
    <w:p>
      <w:r>
        <w:t xml:space="preserve">Die prozentualen Anteile beziehen sich auf die Einnahmen der Filmförderungsanstalt einschließlich der Einnahmen aus der Filmabgabe der Fernsehveranstalter und Programmvermarkter.</w:t>
      </w:r>
    </w:p>
    <w:p>
      <w:r>
        <w:t xml:space="preserve">(3) Für die Förderung nach § 62 dürfen nicht mehr als 25 Prozent der Mittel nach Absatz 2 Satz 1 Nummer 1 verwendet werden. Nicht in Anspruch genommene Mittel sind den sonstigen Mitteln nach Absatz 2 Satz 1 Nummer 1 zuzuführen.</w:t>
      </w:r>
    </w:p>
    <w:p>
      <w:r>
        <w:t xml:space="preserve">(4) Für die Förderung nach § 115 Nummer 1, § 116 Absatz 1 Nummer 5 und 6 sowie nach § 115 Nummer 2 und 3, § 117 Nummer 3 in Verbindung mit § 116 Absatz 1 Nummer 5 und 6 dürfen nicht mehr als 25 Prozent und für die Förderung nach § 120 nicht mehr als 10 Prozent der Mittel nach Absatz 2 Satz 1 Nummer 5 verwendet werden. Nicht in Anspruch genommene Mittel sind den sonstigen Mitteln nach Absatz 2 Satz 1 Nummer 5 zuzuführen.</w:t>
      </w:r>
    </w:p>
    <w:p>
      <w:r>
        <w:t xml:space="preserve">(5) Für die Förderung nach § 134 Nummer 6 dürfen nicht mehr als 12,5 Prozent der nach Absatz 2 Satz 1 Nummer 7 zur Verfügung stehenden Mittel verwendet werden. Nicht in Anspruch genommene Mittel sind den sonstigen Mitteln nach Absatz 2 Satz 1 Nummer 7 zuzuführen.</w:t>
      </w:r>
    </w:p>
    <w:p>
      <w:r>
        <w:t xml:space="preserve">(6) Für die in Absatz 1, die in Absatz 2 Nummer 1 bis 4, die in Absatz 2 Nummer 5 und 6 sowie die in Absatz 2 Nummer 7 und 8 genannten Förderbereiche dürfen jeweils nicht mehr als 50 Millionen Euro im Kalenderjahr bewilligt werden.</w:t>
      </w:r>
    </w:p>
    <w:p>
      <w:r>
        <w:rPr>
          <w:color w:val="555555"/>
          <w:sz w:val="17"/>
        </w:rPr>
        <w:t xml:space="preserve">Zitiervorschlag: § 159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https://recht.nulegal.eu/gesetze/FFG%202017/159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