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FFAVO (Sachsen) — Befreiung</w:t>
      </w:r>
    </w:p>
    <w:p>
      <w:r>
        <w:rPr>
          <w:color w:val="555555"/>
          <w:sz w:val="18"/>
        </w:rPr>
        <w:t xml:space="preserve">Sächsische Feldes- und Förderabgabenverordnung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den Zeitraum bis zum 31. Dezember 2025 werden Abgabepflichtige von der Feldesabgabe auf Erlaubnisse zur Aufsuchung der in § 3 Absatz 3 des Bundesberggesetzes genannten Bodenschätze befreit.</w:t>
      </w:r>
    </w:p>
    <w:p>
      <w:r>
        <w:t xml:space="preserve">(2) Für den Zeitraum bis zum 31. Dezember 2025 werden Abgabepflichtige befreit von der Förderabgabe auf</w:t>
      </w:r>
    </w:p>
    <w:p>
      <w:r>
        <w:t xml:space="preserve">1. Braunkohle,</w:t>
      </w:r>
    </w:p>
    <w:p>
      <w:r>
        <w:t xml:space="preserve">2. Erdwärme,</w:t>
      </w:r>
    </w:p>
    <w:p>
      <w:r>
        <w:t xml:space="preserve">3. (aufgehoben),</w:t>
      </w:r>
    </w:p>
    <w:p>
      <w:r>
        <w:t xml:space="preserve">4. Sole,</w:t>
      </w:r>
    </w:p>
    <w:p>
      <w:r>
        <w:t xml:space="preserve">5. Schwerspat,</w:t>
      </w:r>
    </w:p>
    <w:p>
      <w:r>
        <w:t xml:space="preserve">6. bei der Förderung von Flussspat oder Schwerspat mitgewonnene andere bergfreie Bodenschätze.</w:t>
      </w:r>
    </w:p>
    <w:p>
      <w:r>
        <w:rPr>
          <w:color w:val="555555"/>
          <w:sz w:val="17"/>
        </w:rPr>
        <w:t xml:space="preserve">Zitiervorschlag: § 16 FFAVO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https://recht.nulegal.eu/gesetze/FFAVO/16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