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14a FFAVO (Sachsen) — Marmor, Abgabesatz, Marktwert</w:t>
      </w:r>
    </w:p>
    <w:p>
      <w:r>
        <w:rPr>
          <w:color w:val="555555"/>
          <w:sz w:val="18"/>
        </w:rPr>
        <w:t xml:space="preserve">Sächsische Feldes- und Förderabgabenverordnung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Förderabgabe für Marmor im Sinne der Bodenschatzziffer 9.10 beträgt bis zum 31. Dezember 2025 vier Prozent des Marktwertes.</w:t>
      </w:r>
    </w:p>
    <w:p>
      <w:r>
        <w:t xml:space="preserve">(2) Der Marktwert beträgt 50 Prozent des Quotienten aus dem Produktionswert und der Produktionsmenge der im Erhebungszeitraum erfolgten Produktion in Euro/t der Meldenummer 0812 12 500.</w:t>
      </w:r>
    </w:p>
    <w:p>
      <w:r>
        <w:rPr>
          <w:color w:val="555555"/>
          <w:sz w:val="17"/>
        </w:rPr>
        <w:t xml:space="preserve">Zitiervorschlag: § 14a FFAVO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https://recht.nulegal.eu/gesetze/FFAVO/14a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