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15a FELEG — Widerspruch und Klage gegen die Veränderung des Zahlbetrags der Produktionsaufgaberente und des Ausgleichsgeldes zum 1. April 2004</w:t>
      </w:r>
    </w:p>
    <w:p>
      <w:r>
        <w:rPr>
          <w:color w:val="555555"/>
          <w:sz w:val="18"/>
        </w:rPr>
        <w:t xml:space="preserve">Gesetz zur Förderung der Einstellung der landwirtschaftlichen Erwerbstätigkeit</w:t>
      </w:r>
    </w:p>
    <w:p>
      <w:r>
        <w:rPr>
          <w:color w:val="555555"/>
          <w:sz w:val="18"/>
        </w:rPr>
        <w:t xml:space="preserve">Stand: 10.06.2019 (konsolidierte Textfassung, kein amtliches Inkrafttretensdatum)</w:t>
      </w:r>
    </w:p>
    <w:p>
      <w:r>
        <w:t xml:space="preserve">Widerspruch und Klage gegen</w:t>
      </w:r>
    </w:p>
    <w:p>
      <w:pPr>
        <w:ind w:left="420"/>
      </w:pPr>
      <w:r>
        <w:t xml:space="preserve">1. die Veränderung des Zahlbetrags der Produktionsaufgaberente oder des Ausgleichsgeldes,</w:t>
      </w:r>
    </w:p>
    <w:p>
      <w:pPr>
        <w:ind w:left="420"/>
      </w:pPr>
      <w:r>
        <w:t xml:space="preserve">2. die Festsetzung des Beitragszuschusses nach § 35a des Gesetzes über die Alterssicherung der Landwirte oder</w:t>
      </w:r>
    </w:p>
    <w:p>
      <w:pPr>
        <w:ind w:left="420"/>
      </w:pPr>
      <w:r>
        <w:t xml:space="preserve">3. den Wegfall des Beitragszuschusses nach § 35b des Gesetzes über die Alterssicherung der Landwirte</w:t>
      </w:r>
    </w:p>
    <w:p>
      <w:r>
        <w:t xml:space="preserve">zum 1. April 2004 aufgrund einer Veränderung der allgemeinen Beitragssätze der Krankenkassen, einer Veränderung des durchschnittlichen allgemeinen Beitragssatzes der Krankenkassen oder der Neuregelung der Tragung der Beiträge zur Pflegeversicherung haben keine aufschiebende Wirkung.</w:t>
      </w:r>
    </w:p>
    <w:p>
      <w:r>
        <w:rPr>
          <w:color w:val="555555"/>
          <w:sz w:val="17"/>
        </w:rPr>
        <w:t xml:space="preserve">Zitiervorschlag: § 15a FELEG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https://recht.nulegal.eu/gesetze/FELEG/15a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