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FDZGesV — Pseudonymisierung und Verschlüsselung auszuleitender Daten</w:t>
      </w:r>
    </w:p>
    <w:p>
      <w:r>
        <w:rPr>
          <w:color w:val="555555"/>
          <w:sz w:val="18"/>
        </w:rPr>
        <w:t xml:space="preserve">Forschungsdatenzentrum Gesundheit-Verordnung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nach § 7 Absatz 1 für die Zwecke nach § 303e Absatz 2 des Fünften Buches Sozialgesetzbuch zugänglich zu machenden Daten werden durch die Krankenkasse der versicherten Person automatisiert pseudonymisiert und anschließend verschlüsselt.</w:t>
      </w:r>
    </w:p>
    <w:p>
      <w:r>
        <w:t xml:space="preserve">(2) Die Pseudonymisierung erfolgt durch die Krankenkassen automatisiert nach einem zuverlässigen Pseudonymisierungsverfahren, das gemäß § 15 Absatz 1 festgelegt wurde. Datensätze oder Dokumente, für die kein Pseudonymisierungsverfahren nach § 15 festgelegt wurde, werden nur übermittelt, wenn sie keine personenbezogenen Daten enthalten und eine Festlegung nach § 15 Absatz 1 Satz 4 getroffen wurde.</w:t>
      </w:r>
    </w:p>
    <w:p>
      <w:r>
        <w:t xml:space="preserve">(3) Die Verschlüsselung erfolgt durch ein sicheres Verfahren nach dem jeweils aktuellen Stand der Technik.</w:t>
      </w:r>
    </w:p>
    <w:p>
      <w:r>
        <w:rPr>
          <w:color w:val="555555"/>
          <w:sz w:val="17"/>
        </w:rPr>
        <w:t xml:space="preserve">Zitiervorschlag: § 9 FDZGesV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https://recht.nulegal.eu/gesetze/FDZGesV/9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