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FBerV (Bayern) — Ausbildung</w:t>
      </w:r>
    </w:p>
    <w:p>
      <w:r>
        <w:rPr>
          <w:color w:val="555555"/>
          <w:sz w:val="18"/>
        </w:rPr>
        <w:t xml:space="preserve">Bayerische Fahrberechtigungsverordnung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1.</w:t>
      </w:r>
    </w:p>
    <w:p>
      <w:r>
        <w:t xml:space="preserve">Ausbildungsinhalt</w:t>
      </w:r>
    </w:p>
    <w:p>
      <w:r>
        <w:t xml:space="preserve">In der Ausbildung sind mindestens folgende Inhalte zu vermitteln:</w:t>
      </w:r>
    </w:p>
    <w:p>
      <w:r>
        <w:t xml:space="preserve">a) zu beachtende Besonderheiten beim Führen von Fahrzeugen:</w:t>
      </w:r>
    </w:p>
    <w:p>
      <w:r>
        <w:t xml:space="preserve">– Kennenlernen der Gefahrenbereiche der „Toten Winkel“,</w:t>
      </w:r>
    </w:p>
    <w:p>
      <w:r>
        <w:t xml:space="preserve">– Einschätzen des besonderen Raumbedarfs auf Grund der Fahrzeugabmessungen,</w:t>
      </w:r>
    </w:p>
    <w:p>
      <w:r>
        <w:t xml:space="preserve">– Beschleunigung, Bremsen und Kurvenverhalten (unter Berücksichtigung des jeweiligen Beladungszustands),</w:t>
      </w:r>
    </w:p>
    <w:p>
      <w:r>
        <w:t xml:space="preserve">– Ladungssicherung,</w:t>
      </w:r>
    </w:p>
    <w:p>
      <w:r>
        <w:t xml:space="preserve">– Absicherung an der Einsatzstelle.</w:t>
      </w:r>
    </w:p>
    <w:p>
      <w:r>
        <w:t xml:space="preserve">b) Übungen zur Fahrzeugbeherrschung:</w:t>
      </w:r>
    </w:p>
    <w:p>
      <w:r>
        <w:t xml:space="preserve">– Fahren nach rechts rückwärts unter Ausnutzung einer Einmündung, Kreuzung oder Einfahrt,</w:t>
      </w:r>
    </w:p>
    <w:p>
      <w:r>
        <w:t xml:space="preserve">– Rückwärtsfahren und Rangieren,</w:t>
      </w:r>
    </w:p>
    <w:p>
      <w:r>
        <w:t xml:space="preserve">– Rückwärts einparken.</w:t>
      </w:r>
    </w:p>
    <w:p>
      <w:r>
        <w:t xml:space="preserve">c) Sofern die Ausbildung mit einer Fahrzeugkombination erfolgt, soll die Ausbildung zusätzlich folgende Inhalte beinhalten:</w:t>
      </w:r>
    </w:p>
    <w:p>
      <w:r>
        <w:t xml:space="preserve">– Anhänger ankuppeln und abkuppeln,</w:t>
      </w:r>
    </w:p>
    <w:p>
      <w:r>
        <w:t xml:space="preserve">– Prüfen der Kupplungseinrichtung (Kontrolle der Befestigung und Sicherung),</w:t>
      </w:r>
    </w:p>
    <w:p>
      <w:r>
        <w:t xml:space="preserve">– Funktion der elektrischen Einrichtung des Anhängers,</w:t>
      </w:r>
    </w:p>
    <w:p>
      <w:r>
        <w:t xml:space="preserve">– Funktion der Bremsanlage,</w:t>
      </w:r>
    </w:p>
    <w:p>
      <w:r>
        <w:t xml:space="preserve">– Rückwärtsfahren um eine Ecke nach links,</w:t>
      </w:r>
    </w:p>
    <w:p>
      <w:r>
        <w:t xml:space="preserve">– Sicherung des Anhängers gegen Wegrollen (Feststellbremse, Unterlegkeile).</w:t>
      </w:r>
    </w:p>
    <w:p>
      <w:r>
        <w:t xml:space="preserve">2.</w:t>
      </w:r>
    </w:p>
    <w:p>
      <w:r>
        <w:t xml:space="preserve">Umfang</w:t>
      </w:r>
    </w:p>
    <w:p>
      <w:r>
        <w:t xml:space="preserve">Der Mindestumfang der Ausbildung beträgt</w:t>
      </w:r>
    </w:p>
    <w:p>
      <w:r>
        <w:t xml:space="preserve">– vier Einheiten zu je 45 Minuten für den Erwerb einer Fahrberechtigung nach § 1 Abs. 1 Satz 1,</w:t>
      </w:r>
    </w:p>
    <w:p>
      <w:r>
        <w:t xml:space="preserve">– sechs Einheiten zu je 45 Minuten für den Erwerb einer Fahrberechtigung nach § 1 Abs. 1 Satz 4,</w:t>
      </w:r>
    </w:p>
    <w:p>
      <w:r>
        <w:t xml:space="preserve">– zwei Einheiten zu je 45 Minuten für den Inhaber einer Fahrberechtigung nach § 1 Abs. 1 Satz 1 zum Aufstieg auf eine Fahrberechtigung zum Führen von Einsatzfahrzeugen bis zu einer zulässigen Gesamtmasse von 7,5 t, auch mit Anhänger, sofern die zulässige Gesamtmasse der Kombination 7,5 t nicht übersteigt.</w:t>
      </w:r>
    </w:p>
    <w:p>
      <w:r>
        <w:t xml:space="preserve">3.</w:t>
      </w:r>
    </w:p>
    <w:p>
      <w:r>
        <w:t xml:space="preserve">Anforderungen an das Ausbildungsfahrzeug</w:t>
      </w:r>
    </w:p>
    <w:p>
      <w:r>
        <w:t xml:space="preserve">Das Ausbildungsfahrzeug muss folgende Voraussetzungen erfüllen:</w:t>
      </w:r>
    </w:p>
    <w:p>
      <w:r>
        <w:t xml:space="preserve">a) Für den Erwerb einer Fahrberechtigung nach § 1 Abs. 1 Satz 1:</w:t>
      </w:r>
    </w:p>
    <w:p>
      <w:r>
        <w:t xml:space="preserve">– zulässige Gesamtmasse von mehr als 3,5 t bis 4,75 t,</w:t>
      </w:r>
    </w:p>
    <w:p>
      <w:r>
        <w:t xml:space="preserve">– Mindestlänge 5 m,</w:t>
      </w:r>
    </w:p>
    <w:p>
      <w:r>
        <w:t xml:space="preserve">– Mindestgeschwindigkeit 80 km/h,</w:t>
      </w:r>
    </w:p>
    <w:p>
      <w:r>
        <w:t xml:space="preserve">– Aufbau kastenförmig oder vergleichbar, mindestens so hoch und breit wie die Führerkabine.</w:t>
      </w:r>
    </w:p>
    <w:p>
      <w:r>
        <w:t xml:space="preserve">Sofern die Ausbildung auf einer Fahrzeugkombination durchgeführt wird, ist eine Kombination aus einem Fahrzeug und einem Anhänger, die als Kombination nicht der Klasse B zuzurechnen ist und deren zulässige Gesamtmasse in der Kombination 4,75 t nicht übersteigt, zu verwenden.</w:t>
      </w:r>
    </w:p>
    <w:p>
      <w:r>
        <w:t xml:space="preserve">b) Für den Erwerb einer Fahrberechtigung nach § 1 Abs. 1 Satz 4:</w:t>
      </w:r>
    </w:p>
    <w:p>
      <w:r>
        <w:t xml:space="preserve">– zulässige Gesamtmasse von mehr als 4,75 t bis 7,5 t,</w:t>
      </w:r>
    </w:p>
    <w:p>
      <w:r>
        <w:t xml:space="preserve">– im Übrigen gelten die unter Buchst. a genannten Anforderungen.</w:t>
      </w:r>
    </w:p>
    <w:p>
      <w:r>
        <w:t xml:space="preserve">Sofern die Ausbildung auf einer Fahrzeugkombination durchgeführt wird, ist eine Kombination aus einem Fahrzeug und einem Anhänger, die als Kombination nicht der Klasse B zuzurechnen ist und deren zulässige Gesamtmasse in der Kombination mehr als 4,75 t bis 7,5 t beträgt, zu verwenden.</w:t>
      </w:r>
    </w:p>
    <w:p>
      <w:r>
        <w:t xml:space="preserve">c) Die Ausbildungsfahrzeuge nach Buchst. a und b müssen bei der Teilnahme am öffentlichen Straßenverkehr mit einem zusätzlichen rechten und linken Außenspiegel ausgestattet sein, soweit die vorhandenen Spiegel der ausbildungsberechtigten Person keine ausreichende Sicht nach hinten ermöglichen.</w:t>
      </w:r>
    </w:p>
    <w:p>
      <w:r>
        <w:rPr>
          <w:color w:val="555555"/>
          <w:sz w:val="17"/>
        </w:rPr>
        <w:t xml:space="preserve">Zitiervorschlag: Anlage 2 FBerV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https://recht.nulegal.eu/gesetze/FBerV/anlage-2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