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FBerV (Bayern) — Erteilung einer Fahrberechtigung an Angehörige der Freiwilligen Feuerwehren, der nach Landesrecht anerkannten Rettungsdienste, des Technischen Hilfswerks und sonstiger Einheiten des Katastrophenschutzes</w:t>
      </w:r>
    </w:p>
    <w:p>
      <w:r>
        <w:rPr>
          <w:color w:val="555555"/>
          <w:sz w:val="18"/>
        </w:rPr>
        <w:t xml:space="preserve">Bayerische Fahrberechtigungsverordnung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Angehörigen der Freiwilligen Feuerwehren, der nach Landesrecht anerkannten Rettungsdienste, des Technischen Hilfswerks und sonstiger Einheiten des Katastrophenschutzes, die seit mindestens zwei Jahren im Besitz einer Fahrerlaubnis der Klasse B sind, kann auf Antrag eine Fahrberechtigung erteilt werden, die zum Führen von Einsatzfahrzeugen bis zu einer zulässigen Gesamtmasse von 4,75 t, auch mit Anhänger, sofern die zulässige Gesamtmasse der Kombination 4,75 t nicht übersteigt, berechtigt. Die Fahrberechtigung gilt nur für die ehrenamtliche Aufgabenerfüllung der in Satz 1 genannten Organisationen. Die Fahrberechtigung darf nur erteilt werden, wenn der Bewerber eine Ausbildung absolviert hat, die Fähigkeiten und Verhaltensweisen zum Führen von Fahrzeugen bis zu einer zulässigen Gesamtmasse von 4,75 t oder einer Fahrzeugkombination, deren Gesamtmasse 4,75 t nicht übersteigt, zum Gegenstand hat, und seine Befähigung in einer praktischen Prüfung nachgewiesen hat. Sätze 1 bis 3 gelten entsprechend für die Erteilung einer Fahrberechtigung zum Führen von Einsatzfahrzeugen bis zu einer zulässigen Gesamtmasse von 7,5 t, auch mit Anhänger, sofern die zulässige Gesamtmasse der Kombination 7,5 t nicht übersteigt.</w:t>
      </w:r>
    </w:p>
    <w:p>
      <w:r>
        <w:t xml:space="preserve">(2) Die Fahrberechtigung nach Abs. 1 Sätze 1 und 4 wird durch Aushändigung eines Nachweises nach Anlage 1 erteilt.</w:t>
      </w:r>
    </w:p>
    <w:p>
      <w:r>
        <w:rPr>
          <w:color w:val="555555"/>
          <w:sz w:val="17"/>
        </w:rPr>
        <w:t xml:space="preserve">Zitiervorschlag: § 1 FBerV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https://recht.nulegal.eu/gesetze/FBerV/1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