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FBeitrV 2000 — Ermittlung des Aufwands und Festlegung von Jahresbeiträgen für neue Nutzergruppen</w:t>
      </w:r>
    </w:p>
    <w:p>
      <w:r>
        <w:rPr>
          <w:color w:val="555555"/>
          <w:sz w:val="18"/>
        </w:rPr>
        <w:t xml:space="preserve">Frequenznutzungsbeitragsverordnung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durch Beiträge abzugeltende Aufwand wird durch die Regulierungsbehörde erstmalig in dem Kalenderjahr erfasst, in dem für diese Nutzergruppen die erste Zuteilung nach § 47 des Telekommunikationsgesetzes erfolgt.</w:t>
      </w:r>
    </w:p>
    <w:p>
      <w:r>
        <w:t xml:space="preserve">(2) Der erste Jahresbeitrag je Bezugseinheit (Spalte 5 der Anlage) errechnet sich aus dem jährlichen Kostenaufwand der Regulierungsbehörde seit der ersten Frequenzzuteilung für die jeweilige neue Nutzergruppe nach dem in § 3 Abs. 3 beschriebenen Verfahren. Dieser Jahresbeitrag wird auf der Grundlage der der Berechnung vorangegangenen beiden Kalenderjahre ermittelt und für das dem Jahr der Berechnung nachfolgende Kalenderjahr festgelegt.</w:t>
      </w:r>
    </w:p>
    <w:p>
      <w:r>
        <w:rPr>
          <w:color w:val="555555"/>
          <w:sz w:val="17"/>
        </w:rPr>
        <w:t xml:space="preserve">Zitiervorschlag: § 4 FBeitrV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https://recht.nulegal.eu/gesetze/FBeitrV%202000/4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