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FBV (Bayern) — Prüfungsgegenstände</w:t>
      </w:r>
    </w:p>
    <w:p>
      <w:r>
        <w:rPr>
          <w:color w:val="555555"/>
          <w:sz w:val="18"/>
        </w:rPr>
        <w:t xml:space="preserve">Verordnung über die Feuerbeschau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Verhütung der in § 1 genannten Gefahren sollen insbesondere die Brandmeldeanlagen, die Rettungs- und Einsatzwege, die Löschwasserentnahmestellen, die Entrauchungseinrichtungen sowie die organisatorischen Vorkehrungen überprüft werden.</w:t>
      </w:r>
    </w:p>
    <w:p>
      <w:r>
        <w:rPr>
          <w:color w:val="555555"/>
          <w:sz w:val="17"/>
        </w:rPr>
        <w:t xml:space="preserve">Zitiervorschlag: § 5 FBV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https://recht.nulegal.eu/gesetze/FBV/5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