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FAgrPrV — Prüfungsteil Maßnahmen der Baumpflege und Baumsanierung</w:t>
      </w:r>
    </w:p>
    <w:p>
      <w:r>
        <w:rPr>
          <w:color w:val="555555"/>
          <w:sz w:val="18"/>
        </w:rPr>
        <w:t xml:space="preserve">Verordnung über die Prüfung zum anerkannten Abschluß Geprüfter Fachagrarwirt/Geprüfte Fachagrarwirtin - Baumpflege und Baumsanierung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Der Prüfungsteilnehmer soll nachweisen, daß er Maßnahmen der Baumpflege und Baumsanierung unter Berücksichtigung des Umweltschutzes, der Arbeitssicherheit und einschlägiger Rechtsvorschriften selbständig planen, durchführen und beurteilen kann.</w:t>
      </w:r>
    </w:p>
    <w:p>
      <w:r>
        <w:t xml:space="preserve">(2) Die Prüfung besteht aus zwei Arbeitseinsätzen aus den nachfolgenden Arbeitsbereichen:</w:t>
      </w:r>
    </w:p>
    <w:p>
      <w:pPr>
        <w:ind w:left="420"/>
      </w:pPr>
      <w:r>
        <w:t xml:space="preserve">1. Baumpflegemaßnahmen,</w:t>
      </w:r>
    </w:p>
    <w:p>
      <w:pPr>
        <w:ind w:left="420"/>
      </w:pPr>
      <w:r>
        <w:t xml:space="preserve">2. Sanierungsmaßnahmen im Baumumfeld,</w:t>
      </w:r>
    </w:p>
    <w:p>
      <w:pPr>
        <w:ind w:left="420"/>
      </w:pPr>
      <w:r>
        <w:t xml:space="preserve">3. Baumsanierungsmaßnahmen.</w:t>
      </w:r>
    </w:p>
    <w:p>
      <w:r>
        <w:t xml:space="preserve">Die Arbeitseinsätze sind jeweils gesondert zu planen, durchzuführen und in jeweils einem Prüfungsgespräch zu erläutern.</w:t>
      </w:r>
    </w:p>
    <w:p>
      <w:r>
        <w:t xml:space="preserve">(3) Die zwei Arbeitseinsätze sollen einschließlich der Prüfungsgespräche insgesamt nicht länger als drei Stunden dauern.</w:t>
      </w:r>
    </w:p>
    <w:p>
      <w:r>
        <w:rPr>
          <w:color w:val="555555"/>
          <w:sz w:val="17"/>
        </w:rPr>
        <w:t xml:space="preserve">Zitiervorschlag: § 5 FAgrPrV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https://recht.nulegal.eu/gesetze/FAgrPrV/5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