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F, VSO-F (Bayern) — Förderschwerpunkt Hören (Art. 20 Abs. 1 Nr. 2 BayEUG)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Im Förderschwerpunkt Hören bilden die Kernpunkte sonderpädagogischer Förderung – je nach dem individuellen Förderbedarf –</w:t>
      </w:r>
    </w:p>
    <w:p>
      <w:r>
        <w:t xml:space="preserve">– Hörerziehung, Sprachaufbau, Schulung des Absehens und der Artikulation,</w:t>
      </w:r>
    </w:p>
    <w:p>
      <w:r>
        <w:t xml:space="preserve">– bilinguale Erziehung vor allem für gehörlose Schülerinnen und Schüler, die neben der Hör-, Sprach- und Sprecherziehung der Lautsprache die Deutsche Gebärdensprache und deren Sprachpflege zur Unterstützung des Lernens und der Identitätsfindung berücksichtigt,</w:t>
      </w:r>
    </w:p>
    <w:p>
      <w:r>
        <w:t xml:space="preserve">– Förderung des taktilen Empfindens und der visuellen Orientierung,</w:t>
      </w:r>
    </w:p>
    <w:p>
      <w:r>
        <w:t xml:space="preserve">– bestmögliche Nutzung von Hörhilfen,</w:t>
      </w:r>
    </w:p>
    <w:p>
      <w:r>
        <w:t xml:space="preserve">– Ausbildung einer möglichst verständlichen Lautsprache,</w:t>
      </w:r>
    </w:p>
    <w:p>
      <w:r>
        <w:t xml:space="preserve">– Erfassung von Wortinhalten und Satzstrukturen, Einübung kommunikativer Verhaltens- und Ausdrucksweisen sowie Förderung sprachlicher Leistungsbereitschaft (auch bei zentralauditiven Wahrnehmungs- und Verarbeitungsstörungen),</w:t>
      </w:r>
    </w:p>
    <w:p>
      <w:r>
        <w:t xml:space="preserve">– Beseitigung oder Minderung sprachlicher Fehlleistungen und Erziehung zu sachbezogenem und situationsgerechtem Sprachgebrauch.</w:t>
      </w:r>
    </w:p>
    <w:p>
      <w:r>
        <w:t xml:space="preserve">(2) Im Förderschwerpunkt Hören wird nach den Lehrplänen für den Förderschwerpunkt Hören und gegebenenfalls nach dem Lehrplan für die Deutsche Gebärdensprache unterrichtet; diese Lehrpläne entsprechen dem Anforderungsniveau der Lehrpläne für die Grund- und Hauptschule. Um dem spezifischen Förderbedarf der Schülerinnen und Schüler, vor allem dem speziellen Förderbedarf gehörloser Schülerinnen und Schüler, bestmöglich gerecht zu werden, können unterschiedliche Fördergruppen oder Sprachlerngruppen eingerichtet werden.</w:t>
      </w:r>
    </w:p>
    <w:p>
      <w:r>
        <w:rPr>
          <w:color w:val="555555"/>
          <w:sz w:val="17"/>
        </w:rPr>
        <w:t xml:space="preserve">Zitiervorschlag: § 16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https://recht.nulegal.eu/gesetze/F%2C%20VSO-F/16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