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EzStat (Bayern) — Inkrafttreten</w:t>
      </w:r>
    </w:p>
    <w:p>
      <w:r>
        <w:rPr>
          <w:color w:val="555555"/>
          <w:sz w:val="18"/>
        </w:rPr>
        <w:t xml:space="preserve">Ehrenzeichenstatut</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Statut tritt am 1. Juni 2021 in Kraft.</w:t>
      </w:r>
    </w:p>
    <w:p>
      <w:r>
        <w:t xml:space="preserve">(2) Mit Ablauf des 31. Mai 2021 tritt das Ordensstatut über das Ehrenzeichen des Bayerischen Ministerpräsidenten für Verdienste von im Ehrenamt tätigen Frauen und Männern vom 2. August 1994 (GVBl. S. 780, BayRS 1132-6-1-S), das durch Verordnung vom 11. Dezember 2012 (GVBl. S. 663) geändert worden ist, außer Kraft.</w:t>
      </w:r>
    </w:p>
    <w:p>
      <w:r>
        <w:rPr>
          <w:color w:val="555555"/>
          <w:sz w:val="17"/>
        </w:rPr>
        <w:t xml:space="preserve">Zitiervorschlag: § 5 EzStat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https://recht.nulegal.eu/gesetze/EzStat/5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