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EuWG — Wahlvorschlagsrecht</w:t>
      </w:r>
    </w:p>
    <w:p>
      <w:r>
        <w:rPr>
          <w:color w:val="555555"/>
          <w:sz w:val="18"/>
        </w:rPr>
        <w:t xml:space="preserve">Europawahlgesetz</w:t>
      </w:r>
    </w:p>
    <w:p>
      <w:r>
        <w:rPr>
          <w:color w:val="555555"/>
          <w:sz w:val="18"/>
        </w:rPr>
        <w:t xml:space="preserve">Stand: 10.06.2019 (konsolidierte Textfassung, kein amtliches Inkrafttretensdatum)</w:t>
      </w:r>
    </w:p>
    <w:p>
      <w:r>
        <w:t xml:space="preserve">(1) Wahlvorschläge können nach Maßgabe des § 9 Abs. 5 von Parteien und von sonstigen mitgliedschaftlich organisierten, auf Teilnahme an der politischen Willensbildung und Mitwirkung in Volksvertretungen ausgerichteten Vereinigungen mit Sitz, Geschäftsleitung, Tätigkeit und Mitgliederbestand in den Gebieten der Mitgliedstaaten der Europäischen Union (sonstige politische Vereinigungen) eingereicht werden.</w:t>
      </w:r>
    </w:p>
    <w:p>
      <w:r>
        <w:t xml:space="preserve">(2) Eine Partei oder eine sonstige politische Vereinigung kann entweder Listen für einzelne Länder, und zwar in jedem Land nur eine Liste, oder eine gemeinsame Liste für alle Länder einreichen. Die Entscheidung über die Einreichung einer gemeinsamen Liste für alle Länder oder von Listen für einzelne Länder trifft der Vorstand des Bundesverbandes oder, wenn ein Bundesverband nicht besteht, die Vorstände der nächstniedrigen Gebietsverbände im Wahlgebiet gemeinsam, oder eine andere in der Satzung des Wahlvorschlagsberechtigten hierfür vorgesehene Stelle.</w:t>
      </w:r>
    </w:p>
    <w:p>
      <w:r>
        <w:rPr>
          <w:color w:val="555555"/>
          <w:sz w:val="17"/>
        </w:rPr>
        <w:t xml:space="preserve">Zitiervorschlag: § 8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