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EuWG — Wahlrecht, Ausübung des Wahlrechts</w:t>
      </w:r>
    </w:p>
    <w:p>
      <w:r>
        <w:rPr>
          <w:color w:val="555555"/>
          <w:sz w:val="18"/>
        </w:rPr>
        <w:t xml:space="preserve">Europawahlgesetz</w:t>
      </w:r>
    </w:p>
    <w:p>
      <w:r>
        <w:rPr>
          <w:color w:val="555555"/>
          <w:sz w:val="18"/>
        </w:rPr>
        <w:t xml:space="preserve">Stand: 21.01.2023 (konsolidierte Textfassung, kein amtliches Inkrafttretensdatum)</w:t>
      </w:r>
    </w:p>
    <w:p>
      <w:r>
        <w:t xml:space="preserve">(1) Wahlberechtigt sind alle Deutschen im Sinne des Artikels 116 Abs. 1 des Grundgesetzes, die am Wahltage</w:t>
      </w:r>
    </w:p>
    <w:p>
      <w:pPr>
        <w:ind w:left="420"/>
      </w:pPr>
      <w:r>
        <w:t xml:space="preserve">1. das sechzehnte Lebensjahr vollendet haben,</w:t>
      </w:r>
    </w:p>
    <w:p>
      <w:pPr>
        <w:ind w:left="420"/>
      </w:pPr>
      <w:r>
        <w:t xml:space="preserve">2. seit mindestens drei Monaten</w:t>
      </w:r>
    </w:p>
    <w:p>
      <w:pPr>
        <w:ind w:left="780"/>
      </w:pPr>
      <w:r>
        <w:t xml:space="preserve">a) in der Bundesrepublik Deutschland oder</w:t>
      </w:r>
    </w:p>
    <w:p>
      <w:pPr>
        <w:ind w:left="780"/>
      </w:pPr>
      <w:r>
        <w:t xml:space="preserve">b) in den übrigen Mitgliedstaaten der Europäischen Union</w:t>
      </w:r>
    </w:p>
    <w:p>
      <w:pPr>
        <w:ind w:left="420"/>
      </w:pPr>
      <w:r>
        <w:t xml:space="preserve">eine Wohnung innehaben oder sich sonst gewöhnlich aufhalten,</w:t>
      </w:r>
    </w:p>
    <w:p>
      <w:pPr>
        <w:ind w:left="420"/>
      </w:pPr>
      <w:r>
        <w:t xml:space="preserve">3. nicht nach § 6a Abs. 1 vom Wahlrecht ausgeschlossen sind.</w:t>
      </w:r>
    </w:p>
    <w:p>
      <w:r>
        <w:t xml:space="preserve">Die Voraussetzungen nach Satz 1 Nr. 2 sind auch bei einem dreimonatigen aufeinanderfolgenden Aufenthalt in den in Satz 1 Nr. 2 Buchstabe a und b genannten Gebieten erfüllt.</w:t>
      </w:r>
    </w:p>
    <w:p>
      <w:r>
        <w:t xml:space="preserve">(2) Wahlberechtigt sind auch die nach § 12 Abs. 2 des Bundeswahlgesetzes zum Deutschen Bundestag wahlberechtigten Deutschen.</w:t>
      </w:r>
    </w:p>
    <w:p>
      <w:r>
        <w:t xml:space="preserve">(3) Wahlberechtigt sind auch alle Staatsangehörigen der übrigen Mitgliedstaaten der Europäischen Union (Unionsbürger), die in der Bundesrepublik Deutschland eine Wohnung innehaben oder sich sonst gewöhnlich aufhalten und die am Wahltage</w:t>
      </w:r>
    </w:p>
    <w:p>
      <w:pPr>
        <w:ind w:left="420"/>
      </w:pPr>
      <w:r>
        <w:t xml:space="preserve">1. das sechzehnte Lebensjahr vollendet haben,</w:t>
      </w:r>
    </w:p>
    <w:p>
      <w:pPr>
        <w:ind w:left="420"/>
      </w:pPr>
      <w:r>
        <w:t xml:space="preserve">2. seit mindestens drei Monaten</w:t>
      </w:r>
    </w:p>
    <w:p>
      <w:pPr>
        <w:ind w:left="780"/>
      </w:pPr>
      <w:r>
        <w:t xml:space="preserve">a) in der Bundesrepublik Deutschland oder</w:t>
      </w:r>
    </w:p>
    <w:p>
      <w:pPr>
        <w:ind w:left="780"/>
      </w:pPr>
      <w:r>
        <w:t xml:space="preserve">b) in den übrigen Mitgliedstaaten der Europäischen Union</w:t>
      </w:r>
    </w:p>
    <w:p>
      <w:pPr>
        <w:ind w:left="420"/>
      </w:pPr>
      <w:r>
        <w:t xml:space="preserve">eine Wohnung innehaben oder sich sonst gewöhnlich aufhalten,</w:t>
      </w:r>
    </w:p>
    <w:p>
      <w:pPr>
        <w:ind w:left="420"/>
      </w:pPr>
      <w:r>
        <w:t xml:space="preserve">3. nicht nach § 6a Abs. 2 vom Wahlrecht ausgeschlossen sind.</w:t>
      </w:r>
    </w:p>
    <w:p>
      <w:r>
        <w:t xml:space="preserve">Die Voraussetzungen nach Satz 1 Nr. 2 sind auch bei einem dreimonatigen aufeinanderfolgenden Aufenthalt in den in Satz 1 Nr. 2 Buchstabe a und b genannten Gebieten erfüllt.</w:t>
      </w:r>
    </w:p>
    <w:p>
      <w:r>
        <w:t xml:space="preserve">(4) Das Wahlrecht darf nur einmal und nur persönlich ausgeübt werden. Das gilt auch für Wahlberechtigte, die zugleich in einem anderen Mitgliedstaat der Europäischen Union zum Europäischen Parlament wahlberechtigt sind. Eine Ausübung des Wahlrechts durch einen Vertreter anstelle des Wahlberechtigten ist unzulässig.</w:t>
      </w:r>
    </w:p>
    <w:p>
      <w:r>
        <w:t xml:space="preserve">(4a) Ein Wahlberechtigter, der des Lesens unkundig oder wegen einer Behinderung an der Abgabe seiner Stimme gehindert ist, kann sich hierzu der Hilfe einer anderen Person bedienen. Die Hilfeleistung ist auf technische Hilfe bei der Kundgabe einer vom Wahlberechtigten selbst getroffenen und geäußerten Wahlentscheidung beschränkt. Unzulässig ist eine Hilfeleistung, die unter missbräuchlicher Einflussnahme erfolgt, die selbstbestimmte Willensbildung oder Entscheidung des Wahlberechtigten ersetzt oder verändert oder wenn ein Interessenkonflikt der Hilfsperson besteht.</w:t>
      </w:r>
    </w:p>
    <w:p>
      <w:r>
        <w:t xml:space="preserve">(5) Wer einen Wahlschein hat, kann an der Wahl in dem Kreis oder in der kreisfreien Stadt, in dem der Wahlschein ausgestellt ist,</w:t>
      </w:r>
    </w:p>
    <w:p>
      <w:pPr>
        <w:ind w:left="420"/>
      </w:pPr>
      <w:r>
        <w:t xml:space="preserve">a) durch Stimmabgabe in einem beliebigen Wahlbezirk oder</w:t>
      </w:r>
    </w:p>
    <w:p>
      <w:pPr>
        <w:ind w:left="420"/>
      </w:pPr>
      <w:r>
        <w:t xml:space="preserve">b) durch Briefwahl</w:t>
      </w:r>
    </w:p>
    <w:p>
      <w:r>
        <w:t xml:space="preserve">teilnehmen.</w:t>
      </w:r>
    </w:p>
    <w:p>
      <w:r>
        <w:rPr>
          <w:color w:val="555555"/>
          <w:sz w:val="17"/>
        </w:rPr>
        <w:t xml:space="preserve">Zitiervorschlag: § 6 EuWG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https://recht.nulegal.eu/gesetze/EuWG/6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