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EuWG — Gliederung des Wahlgebietes</w:t>
      </w:r>
    </w:p>
    <w:p>
      <w:r>
        <w:rPr>
          <w:color w:val="555555"/>
          <w:sz w:val="18"/>
        </w:rPr>
        <w:t xml:space="preserve">Europawahlgesetz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Wahlgebiet ist das Gebiet der Bundesrepublik Deutschland.</w:t>
      </w:r>
    </w:p>
    <w:p>
      <w:r>
        <w:t xml:space="preserve">(2) Das Wahlgebiet wird für die Stimmabgabe in Wahlbezirke eingeteilt.</w:t>
      </w:r>
    </w:p>
    <w:p>
      <w:r>
        <w:rPr>
          <w:color w:val="555555"/>
          <w:sz w:val="17"/>
        </w:rPr>
        <w:t xml:space="preserve">Zitiervorschlag: § 3 EuWG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