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EuVwZV (Nordrhein-Westfalen) — Inkrafttreten, Berichtspflicht</w:t>
      </w:r>
    </w:p>
    <w:p>
      <w:r>
        <w:rPr>
          <w:color w:val="555555"/>
          <w:sz w:val="18"/>
        </w:rPr>
        <w:t xml:space="preserve">Europäische Verwaltungszusammenarbeitsverordnung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tritt mit Wirkung vom 29. Dezember 2009 in Kraft. Das für Wirtschaft zuständige Ministerium berichtet der Landesregierung erstmalig bis zum 31. Dezember 2012 und danach alle fünf Jahre über die Auswirkungen dieser Verordnung.</w:t>
      </w:r>
    </w:p>
    <w:p>
      <w:r>
        <w:t xml:space="preserve">Die Landesregierung</w:t>
      </w:r>
    </w:p>
    <w:p>
      <w:r>
        <w:t xml:space="preserve">Nordrhein-Westfalen</w:t>
      </w:r>
    </w:p>
    <w:p>
      <w:r>
        <w:t xml:space="preserve">Der Ministerpräsident</w:t>
      </w:r>
    </w:p>
    <w:p>
      <w:r>
        <w:t xml:space="preserve">Die Ministerin</w:t>
      </w:r>
    </w:p>
    <w:p>
      <w:r>
        <w:t xml:space="preserve">für Wirtschaft, Mittelstand und Energie</w:t>
      </w:r>
    </w:p>
    <w:p>
      <w:r>
        <w:rPr>
          <w:color w:val="555555"/>
          <w:sz w:val="17"/>
        </w:rPr>
        <w:t xml:space="preserve">Zitiervorschlag: § 4 EuVwZV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https://recht.nulegal.eu/gesetze/EuVwZV/4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