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EuRFVerhÜbkG</w:t>
      </w:r>
    </w:p>
    <w:p>
      <w:r>
        <w:rPr>
          <w:color w:val="555555"/>
          <w:sz w:val="18"/>
        </w:rPr>
        <w:t xml:space="preserve">Gesetz zu dem Europäischen Übereinkommen vom 22. Januar 1965 zur Verhütung von Rundfunksendungen, die von Sendestellen außerhalb der staatlichen Hoheitsgebiete gesendet werden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Mit Freiheitsstrafe bis zu zwei Jahren oder mit Geldstrafe wird bestraft, wer eine Rundfunksendestelle errichtet oder betreibt, wenn die Tat nicht nach § 15 Abs. 1 Satz 1 des Gesetzes über Fernmeldeanlagen mit schwererer Strafe bedroht ist. Ebenso wird bestraft, wer eine Sendung einer Rundfunksendestelle bestellt oder durchführt.</w:t>
      </w:r>
    </w:p>
    <w:p>
      <w:r>
        <w:t xml:space="preserve">(2) Der Versuch ist strafbar.</w:t>
      </w:r>
    </w:p>
    <w:p>
      <w:r>
        <w:t xml:space="preserve">(3) Rundfunksendestellen im Sinne dieses Artikels sind die in den Artikeln 1 und 4 Buchstabe b des Übereinkommens bezeichneten Sendestellen.</w:t>
      </w:r>
    </w:p>
    <w:p>
      <w:r>
        <w:rPr>
          <w:color w:val="555555"/>
          <w:sz w:val="17"/>
        </w:rPr>
        <w:t xml:space="preserve">Zitiervorschlag: Art 2 EuRFVerhÜbkG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https://recht.nulegal.eu/gesetze/EuRFVerh%C3%9CbkG/2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