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Essen (Nordrhein-Westfalen) — Umgliederung aus dem AG-Bezirk Essen-Borbeck in den AG-Bezirk Oberhausen</w:t>
      </w:r>
    </w:p>
    <w:p>
      <w:r>
        <w:rPr>
          <w:color w:val="555555"/>
          <w:sz w:val="18"/>
        </w:rPr>
        <w:t xml:space="preserve">Umgliederungs-VO Oberhausen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Unter Abtrennung von dem Bezirk des Amtsgerichts Essen-Borbeck werden</w:t>
      </w:r>
    </w:p>
    <w:p>
      <w:r>
        <w:t xml:space="preserve">das Grundstück</w:t>
      </w:r>
    </w:p>
    <w:p>
      <w:r>
        <w:t xml:space="preserve">Gemarkung</w:t>
      </w:r>
    </w:p>
    <w:p>
      <w:r>
        <w:t xml:space="preserve">Flur</w:t>
      </w:r>
    </w:p>
    <w:p>
      <w:r>
        <w:t xml:space="preserve">Flurstück</w:t>
      </w:r>
    </w:p>
    <w:p>
      <w:r>
        <w:t xml:space="preserve">Dellwig</w:t>
      </w:r>
    </w:p>
    <w:p>
      <w:r>
        <w:t xml:space="preserve">16</w:t>
      </w:r>
    </w:p>
    <w:p>
      <w:r>
        <w:t xml:space="preserve">128</w:t>
      </w:r>
    </w:p>
    <w:p>
      <w:r>
        <w:t xml:space="preserve">und Teilflächen aus den Grundstücken:</w:t>
      </w:r>
    </w:p>
    <w:p>
      <w:r>
        <w:t xml:space="preserve">Gemarkung</w:t>
      </w:r>
    </w:p>
    <w:p>
      <w:r>
        <w:t xml:space="preserve">Flur</w:t>
      </w:r>
    </w:p>
    <w:p>
      <w:r>
        <w:t xml:space="preserve">Flurstück</w:t>
      </w:r>
    </w:p>
    <w:p>
      <w:r>
        <w:t xml:space="preserve">Dellwig</w:t>
      </w:r>
    </w:p>
    <w:p>
      <w:r>
        <w:t xml:space="preserve">16</w:t>
      </w:r>
    </w:p>
    <w:p>
      <w:r>
        <w:t xml:space="preserve">77</w:t>
      </w:r>
    </w:p>
    <w:p>
      <w:r>
        <w:t xml:space="preserve">Dellwig</w:t>
      </w:r>
    </w:p>
    <w:p>
      <w:r>
        <w:t xml:space="preserve">16</w:t>
      </w:r>
    </w:p>
    <w:p>
      <w:r>
        <w:t xml:space="preserve">92</w:t>
      </w:r>
    </w:p>
    <w:p>
      <w:r>
        <w:t xml:space="preserve">Dellwig</w:t>
      </w:r>
    </w:p>
    <w:p>
      <w:r>
        <w:t xml:space="preserve">16</w:t>
      </w:r>
    </w:p>
    <w:p>
      <w:r>
        <w:t xml:space="preserve">94</w:t>
      </w:r>
    </w:p>
    <w:p>
      <w:r>
        <w:t xml:space="preserve">Dellwig</w:t>
      </w:r>
    </w:p>
    <w:p>
      <w:r>
        <w:t xml:space="preserve">16</w:t>
      </w:r>
    </w:p>
    <w:p>
      <w:r>
        <w:t xml:space="preserve">129</w:t>
      </w:r>
    </w:p>
    <w:p>
      <w:r>
        <w:t xml:space="preserve">Dellwig</w:t>
      </w:r>
    </w:p>
    <w:p>
      <w:r>
        <w:t xml:space="preserve">16</w:t>
      </w:r>
    </w:p>
    <w:p>
      <w:r>
        <w:t xml:space="preserve">130</w:t>
      </w:r>
    </w:p>
    <w:p>
      <w:r>
        <w:t xml:space="preserve">Dellwig</w:t>
      </w:r>
    </w:p>
    <w:p>
      <w:r>
        <w:t xml:space="preserve">16</w:t>
      </w:r>
    </w:p>
    <w:p>
      <w:r>
        <w:t xml:space="preserve">133</w:t>
      </w:r>
    </w:p>
    <w:p>
      <w:r>
        <w:t xml:space="preserve">dem Bezirk des Amtsgerichts Oberhausen zugeteilt.</w:t>
      </w:r>
    </w:p>
    <w:p>
      <w:r>
        <w:t xml:space="preserve">Die genaue Lage der Teilflächen ergibt sich aus der als Anlage in Verkleinerung beigefügten Karte der Gebietsänderung des Gebietsänderungsvertrags zwischen der Stadt Oberhausen und der Stadt Essen in den Ortsteilen Oberhausen-Borbeck und Essen-Dellwig im Bereich der Ripshorster Straße vom 5. April 2006.</w:t>
      </w:r>
    </w:p>
    <w:p>
      <w:r>
        <w:rPr>
          <w:color w:val="555555"/>
          <w:sz w:val="17"/>
        </w:rPr>
        <w:t xml:space="preserve">Zitiervorschlag: § 1 Essen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https://recht.nulegal.eu/gesetze/Essen/1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