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ErzankV (Brandenburg)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Block</w:t>
      </w:r>
    </w:p>
    <w:p>
      <w:r>
        <w:t xml:space="preserve">Kursinhalt</w:t>
      </w:r>
    </w:p>
    <w:p>
      <w:r>
        <w:t xml:space="preserve">Unterrichtsstunden -UStd.- (45 Min.= eine UStd.)</w:t>
      </w:r>
    </w:p>
    <w:p>
      <w:r>
        <w:t xml:space="preserve">Träger des Kursangebotes</w:t>
      </w:r>
    </w:p>
    <w:p>
      <w:r>
        <w:t xml:space="preserve">Qualifikation und Name der Dozentin oder des Dozenten bzw. Referentin oder Referenten (nur, falls nicht aus Teilnahmebestätigung ersichtlich)</w:t>
      </w:r>
    </w:p>
    <w:p>
      <w:r>
        <w:t xml:space="preserve">Anzahl der beigefügten beglaubigten Kopien der Teilnahmebestätigungen</w:t>
      </w:r>
    </w:p>
    <w:p>
      <w:r>
        <w:t xml:space="preserve">A</w:t>
      </w:r>
    </w:p>
    <w:p>
      <w:r>
        <w:t xml:space="preserve">Kinder- und Jugendhilferecht/Aufgaben, Strukturen und Institutionen der Jugendhilfe</w:t>
      </w:r>
    </w:p>
    <w:p>
      <w:r>
        <w:t xml:space="preserve">mindestens 30 UStd.</w:t>
      </w:r>
    </w:p>
    <w:p>
      <w:r>
        <w:t xml:space="preserve">B</w:t>
      </w:r>
    </w:p>
    <w:p>
      <w:r>
        <w:t xml:space="preserve">Berufsbilderweiternde Kenntnisse der Pädagogik/Psychologie</w:t>
      </w:r>
    </w:p>
    <w:p>
      <w:r>
        <w:t xml:space="preserve">mindestens 30 UStd.</w:t>
      </w:r>
    </w:p>
    <w:p>
      <w:r>
        <w:t xml:space="preserve">C</w:t>
      </w:r>
    </w:p>
    <w:p>
      <w:r>
        <w:t xml:space="preserve">kenntniserweiternde pädagogische, psychologische, methodische oder praxisreflektierende Inhalte</w:t>
      </w:r>
    </w:p>
    <w:p>
      <w:r>
        <w:t xml:space="preserve">bis zu 40 UStd.</w:t>
      </w:r>
    </w:p>
    <w:p>
      <w:r>
        <w:rPr>
          <w:color w:val="555555"/>
          <w:sz w:val="17"/>
        </w:rPr>
        <w:t xml:space="preserve">Zitiervorschlag: Anlage 2 ErzankV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https://recht.nulegal.eu/gesetze/ErzankV/anlage-2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