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ErzGleichV (Brandenburg) — Erteilung der Bescheinigung gleichwertiger Fähigkeiten</w:t>
      </w:r>
    </w:p>
    <w:p>
      <w:r>
        <w:rPr>
          <w:color w:val="555555"/>
          <w:sz w:val="18"/>
        </w:rPr>
        <w:t xml:space="preserve">Erzieher-Gleichwertigkeits-Verordnung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Erteilung der Bescheinigung gleichwertiger Fähigkeiten gemäß Anlage 3 oder Anlage 4 erfolgt auf Antrag von der nach § 5 zuständigen Behörde.</w:t>
      </w:r>
    </w:p>
    <w:p>
      <w:r>
        <w:t xml:space="preserve">(2) Zum individuellen Nachweis der Voraussetzungen für die Erteilung der Bescheinigung gleichwertiger Fähigkeiten ist von der antragstellenden Person das Zertifikat über den erfolgreichen und als gleichwertig nach § 1 Absatz 1 festgestellten Abschluss der Qualifizierungsmaßnahme vorzulegen. Das Zertifikat hat den Umfang und die Inhalte der Qualifizierung sowie die erworbenen Fähigkeiten im jeweiligen Arbeitsfeld auszuweisen.</w:t>
      </w:r>
    </w:p>
    <w:p>
      <w:r>
        <w:t xml:space="preserve">(3) Eine Kopie der Bescheinigung nach Absatz 1 wird bei der nach § 5 zuständigen Behörde 30 Jahre aufbewahrt.</w:t>
      </w:r>
    </w:p>
    <w:p>
      <w:r>
        <w:rPr>
          <w:color w:val="555555"/>
          <w:sz w:val="17"/>
        </w:rPr>
        <w:t xml:space="preserve">Zitiervorschlag: § 4 ErzGleichV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https://recht.nulegal.eu/gesetze/ErzGleichV/4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