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ErsDiG — Dienstvergehen</w:t>
      </w:r>
    </w:p>
    <w:p>
      <w:r>
        <w:rPr>
          <w:color w:val="555555"/>
          <w:sz w:val="18"/>
        </w:rPr>
        <w:t xml:space="preserve">Zivildienstgesetz</w:t>
      </w:r>
    </w:p>
    <w:p>
      <w:r>
        <w:rPr>
          <w:color w:val="555555"/>
          <w:sz w:val="18"/>
        </w:rPr>
        <w:t xml:space="preserve">Stand: 02.12.2019 (konsolidierte Textfassung, kein amtliches Inkrafttretensdatum)</w:t>
      </w:r>
    </w:p>
    <w:p>
      <w:r>
        <w:t xml:space="preserve">Ein Dienstleistender begeht ein Dienstvergehen, wenn er schuldhaft seine Pflichten verletzt.</w:t>
      </w:r>
    </w:p>
    <w:p>
      <w:r>
        <w:rPr>
          <w:color w:val="555555"/>
          <w:sz w:val="17"/>
        </w:rPr>
        <w:t xml:space="preserve">Zitiervorschlag: § 58 ErsDiG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https://recht.nulegal.eu/gesetze/ErsDiG/58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