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ErsDiG — Ausschluss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Ein Dienstleistender ist aus dem Zivildienst ausgeschlossen, wenn gegen ihn durch Urteil eines deutschen Gerichtes im Geltungsbereich des Grundgesetzes auf die in § 9 Abs. 1 bezeichneten Strafen, Maßregeln oder Nebenfolgen erkannt wird. Das Zivildienstverhältnis endet mit dem Ablauf des Tages, an dem das Urteil rechtskräftig geworden ist.</w:t>
      </w:r>
    </w:p>
    <w:p>
      <w:r>
        <w:t xml:space="preserve">(2) Wird im Wiederaufnahmeverfahren auf keine der genannten Strafen, Maßregeln oder Nebenfolgen erkannt, so dürfen dem Ausgeschlossenen aus dem Ausschluss für die Erfüllung der Wehrpflicht keine nachteiligen Folgen erwachsen.</w:t>
      </w:r>
    </w:p>
    <w:p>
      <w:r>
        <w:rPr>
          <w:color w:val="555555"/>
          <w:sz w:val="17"/>
        </w:rPr>
        <w:t xml:space="preserve">Zitiervorschlag: § 45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