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ErsDiG — Verlegung des ständigen Aufenthaltes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Wehrpflicht erlischt oder ruht nicht, wenn anerkannte Kriegsdienstverweigerer ihren ständigen Aufenthalt</w:t>
      </w:r>
    </w:p>
    <w:p>
      <w:pPr>
        <w:ind w:left="420"/>
      </w:pPr>
      <w:r>
        <w:t xml:space="preserve">1. während des Zivildienstes aus der Bundesrepublik Deutschland hinausverlegen,</w:t>
      </w:r>
    </w:p>
    <w:p>
      <w:pPr>
        <w:ind w:left="420"/>
      </w:pPr>
      <w:r>
        <w:t xml:space="preserve">2. ohne die nach § 23 Abs. 4 erforderliche Genehmigung aus der Bundesrepublik Deutschland hinausverlegen oder</w:t>
      </w:r>
    </w:p>
    <w:p>
      <w:pPr>
        <w:ind w:left="420"/>
      </w:pPr>
      <w:r>
        <w:t xml:space="preserve">3. aus der Bundesrepublik Deutschland hinausverlegen, ohne diese zu verlassen.</w:t>
      </w:r>
    </w:p>
    <w:p>
      <w:r>
        <w:t xml:space="preserve">(2) Verlegen anerkannte Kriegsdienstverweigerer ihren ständigen Aufenthalt ohne die nach § 23 Abs. 4 erforderliche Genehmigung aus der Bundesrepublik Deutschland hinaus, so werden sie zum Zivildienst nach den Vorschriften dieses Gesetzes herangezogen.</w:t>
      </w:r>
    </w:p>
    <w:p>
      <w:r>
        <w:rPr>
          <w:color w:val="555555"/>
          <w:sz w:val="17"/>
        </w:rPr>
        <w:t xml:space="preserve">Zitiervorschlag: § 19a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