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ErsDiG — Freies Arbeitsverhältnis</w:t>
      </w:r>
    </w:p>
    <w:p>
      <w:r>
        <w:rPr>
          <w:color w:val="555555"/>
          <w:sz w:val="18"/>
        </w:rPr>
        <w:t xml:space="preserve">Zivildienstgesetz</w:t>
      </w:r>
    </w:p>
    <w:p>
      <w:r>
        <w:rPr>
          <w:color w:val="555555"/>
          <w:sz w:val="18"/>
        </w:rPr>
        <w:t xml:space="preserve">Stand: 02.12.2019 (konsolidierte Textfassung, kein amtliches Inkrafttretensdatum)</w:t>
      </w:r>
    </w:p>
    <w:p>
      <w:r>
        <w:t xml:space="preserve">(1) Anerkannte Kriegsdienstverweigerer, die aus Gewissensgründen gehindert sind, Zivildienst zu leisten, werden zum Zivildienst vorläufig nicht herangezogen, wenn sie erklären, dass sie ein Arbeitsverhältnis mit üblicher Arbeitszeit in einem Krankenhaus oder einer anderen Einrichtung zur Behandlung, Pflege und Betreuung von Personen begründen wollen, oder wenn sie in einem solchen Arbeitsverhältnis tätig sind. Dies gilt nur, wenn das Arbeitsverhältnis nach der Anerkennung als Kriegsdienstverweigerer und vor Vollendung des 22. Lebensjahres mit einer Dauer, die mindestens acht Monate länger ist als der Zivildienst, den der anerkannte Kriegsdienstverweigerer sonst zu leisten hätte, begründet werden soll oder begründet worden ist.</w:t>
      </w:r>
    </w:p>
    <w:p>
      <w:r>
        <w:t xml:space="preserve">(2) Weist der anerkannte Kriegsdienstverweigerer vor Vollendung des 24. Lebensjahres nach, dass er für die in Absatz 1 genannte Mindestdauer in einem solchen Arbeitsverhältnis tätig war, so erlischt seine Pflicht, Zivildienst zu leisten. Wird das Arbeitsverhältnis aus Gründen, die der anerkannte Kriegsdienstverweigerer nicht zu vertreten hat, vorzeitig beendet, so ist die in dem Arbeitsverhältnis zurückgelegte Zeit, soweit sie acht Monate übersteigt, auf den Zivildienst anzurechnen.</w:t>
      </w:r>
    </w:p>
    <w:p>
      <w:r>
        <w:rPr>
          <w:color w:val="555555"/>
          <w:sz w:val="17"/>
        </w:rPr>
        <w:t xml:space="preserve">Zitiervorschlag: § 15a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