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ErreichbV — Zustimmung bei Aufenthalt außerhalb des näheren Bereichs ohne wichtigen Grund</w:t>
      </w:r>
    </w:p>
    <w:p>
      <w:r>
        <w:rPr>
          <w:color w:val="555555"/>
          <w:sz w:val="18"/>
        </w:rPr>
        <w:t xml:space="preserve">Erreichbarkeits-Verordnung</w:t>
      </w:r>
    </w:p>
    <w:p>
      <w:r>
        <w:rPr>
          <w:color w:val="555555"/>
          <w:sz w:val="18"/>
        </w:rPr>
        <w:t xml:space="preserve">Stand: 01.07.2026 (konsolidierte Textfassung, kein amtliches Inkrafttretensdatum)</w:t>
      </w:r>
    </w:p>
    <w:p>
      <w:r>
        <w:t xml:space="preserve">(1) Die nach § 7b Absatz 3 Satz 1 des Zweiten Buches Sozialgesetzbuch mögliche Zustimmung ist zu erteilen, wenn die Eingliederung in Ausbildung oder Arbeit durch den Aufenthalt außerhalb des näheren Bereichs nicht wesentlich beeinträchtigt wird. Eine wesentliche Beeinträchtigung liegt insbesondere vor, wenn ein konkretes Ausbildungs- oder Arbeitsangebot vorliegt, das nach Ablauf des Aufenthalts außerhalb des näheren Bereichs nicht mehr angenommen werden kann. Die nach § 7b Absatz 3 Satz 2 des Zweiten Buches Sozialgesetzbuch mögliche Dauer des Aufenthalts außerhalb des näheren Bereichs ohne wichtigen Grund soll drei Wochen je Kalenderjahr nicht überschreiten. Bei Vorliegen besonderer Umstände kann die Zustimmung auch zu einem länger als drei Wochen dauernden Aufenthalt außerhalb des näheren Bereichs erteilt werden.</w:t>
      </w:r>
    </w:p>
    <w:p>
      <w:r>
        <w:t xml:space="preserve">(2) Erwerbsfähigen Leistungsberechtigten, die Grundsicherungsgeld ergänzend zu Einkommen aus einer sozialversicherungspflichtigen Beschäftigung beziehen, ist die Zustimmung zu einem Aufenthalt außerhalb des näheren Bereichs ohne wichtigen Grund für die Dauer ihres arbeitsvertraglichen Urlaubsanspruchs zu erteilen.</w:t>
      </w:r>
    </w:p>
    <w:p>
      <w:r>
        <w:rPr>
          <w:color w:val="555555"/>
          <w:sz w:val="17"/>
        </w:rPr>
        <w:t xml:space="preserve">Zitiervorschlag: § 7 ErreichbV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https://recht.nulegal.eu/gesetze/ErreichbV/7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