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ErprobVO JM (Nordrhein-Westfalen) — Beurteilung nach Abschluss der Erprobung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Abschluss der Erprobung sind Eignung, Befähigung und fachliche Leistung nach Maßgabe der Beurteilungsverordnung JM zu beurteilen.</w:t>
      </w:r>
    </w:p>
    <w:p>
      <w:r>
        <w:t xml:space="preserve">(2) Zur Vorbereitung der Erstellung der dienstlichen Beurteilung ist nach Abschluss der Erprobung nach § 3 Absatz 1 Nummer 1 ein schriftlicher Beurteilungsbeitrag der Vorsitzenden oder des Vorsitzenden des Senats einzuholen.</w:t>
      </w:r>
    </w:p>
    <w:p>
      <w:r>
        <w:rPr>
          <w:color w:val="555555"/>
          <w:sz w:val="17"/>
        </w:rPr>
        <w:t xml:space="preserve">Zitiervorschlag: § 6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