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ErgThAPrV — Zulassung zur Prüfung</w:t>
      </w:r>
    </w:p>
    <w:p>
      <w:r>
        <w:rPr>
          <w:color w:val="555555"/>
          <w:sz w:val="18"/>
        </w:rPr>
        <w:t xml:space="preserve">Ergotherapeuten-Ausbildungs- und Prüfungsverordnung</w:t>
      </w:r>
    </w:p>
    <w:p>
      <w:r>
        <w:rPr>
          <w:color w:val="555555"/>
          <w:sz w:val="18"/>
        </w:rPr>
        <w:t xml:space="preserve">Stand: 10.06.2019 (konsolidierte Textfassung, kein amtliches Inkrafttretensdatum)</w:t>
      </w:r>
    </w:p>
    <w:p>
      <w:r>
        <w:t xml:space="preserve">(1) Der Vorsitzende entscheidet auf Antrag des Prüflings über die Zulassung zur Prüfung und setzt die Prüfungstermine im Benehmen mit der Schulleitung fest. Der Prüfungsbeginn soll nicht früher als zwei Monate vor dem Ende der Ausbildung liegen.</w:t>
      </w:r>
    </w:p>
    <w:p>
      <w:r>
        <w:t xml:space="preserve">(2) Die Zulassung zur Prüfung wird erteilt, wenn folgende Nachweise vorliegen:</w:t>
      </w:r>
    </w:p>
    <w:p>
      <w:pPr>
        <w:ind w:left="420"/>
      </w:pPr>
      <w:r>
        <w:t xml:space="preserve">1. der Personalausweis oder Reisepass in amtlich beglaubigter Abschrift,</w:t>
      </w:r>
    </w:p>
    <w:p>
      <w:pPr>
        <w:ind w:left="420"/>
      </w:pPr>
      <w:r>
        <w:t xml:space="preserve">2. die Bescheinigung nach § 1 Abs. 3 über die Teilnahme an den Ausbildungsveranstaltungen.</w:t>
      </w:r>
    </w:p>
    <w:p>
      <w:r>
        <w:t xml:space="preserve">(3) Die Zulassung sowie die Prüfungstermine sollen dem Prüfling spätestens zwei Wochen vor Prüfungsbeginn schriftlich mitgeteilt werden.</w:t>
      </w:r>
    </w:p>
    <w:p>
      <w:r>
        <w:t xml:space="preserve">(4) Die besonderen Belange behinderter Prüflinge sind zur Wahrung ihrer Chancengleichheit bei Durchführung der Prüfungen zu berücksichtigen.</w:t>
      </w:r>
    </w:p>
    <w:p>
      <w:r>
        <w:rPr>
          <w:color w:val="555555"/>
          <w:sz w:val="17"/>
        </w:rPr>
        <w:t xml:space="preserve">Zitiervorschlag: § 4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