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ErbbauV</w:t>
      </w:r>
    </w:p>
    <w:p>
      <w:r>
        <w:rPr>
          <w:color w:val="555555"/>
          <w:sz w:val="18"/>
        </w:rPr>
        <w:t xml:space="preserve">Erbbaurechtsgesetz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Zum Inhalt des Erbbaurechts gehören auch Vereinbarungen des Grundstückseigentümers und des Erbbauberechtigten über:</w:t>
      </w:r>
    </w:p>
    <w:p>
      <w:pPr>
        <w:ind w:left="420"/>
      </w:pPr>
      <w:r>
        <w:t xml:space="preserve">1. die Errichtung, die Instandhaltung und die Verwendung des Bauwerks;</w:t>
      </w:r>
    </w:p>
    <w:p>
      <w:pPr>
        <w:ind w:left="420"/>
      </w:pPr>
      <w:r>
        <w:t xml:space="preserve">2. die Versicherung des Bauwerks und seinen Wiederaufbau im Falle der Zerstörung;</w:t>
      </w:r>
    </w:p>
    <w:p>
      <w:pPr>
        <w:ind w:left="420"/>
      </w:pPr>
      <w:r>
        <w:t xml:space="preserve">3. die Tragung der öffentlichen und privatrechtlichen Lasten und Abgaben;</w:t>
      </w:r>
    </w:p>
    <w:p>
      <w:pPr>
        <w:ind w:left="420"/>
      </w:pPr>
      <w:r>
        <w:t xml:space="preserve">4. eine Verpflichtung des Erbbauberechtigten, das Erbbaurecht beim Eintreten bestimmter Voraussetzungen auf den Grundstückseigentümer zu übertragen (Heimfall);</w:t>
      </w:r>
    </w:p>
    <w:p>
      <w:pPr>
        <w:ind w:left="420"/>
      </w:pPr>
      <w:r>
        <w:t xml:space="preserve">5. eine Verpflichtung des Erbbauberechtigten zur Zahlung von Vertragsstrafen;</w:t>
      </w:r>
    </w:p>
    <w:p>
      <w:pPr>
        <w:ind w:left="420"/>
      </w:pPr>
      <w:r>
        <w:t xml:space="preserve">6. die Einräumung eines Vorrechts für den Erbbauberechtigten auf Erneuerung des Erbbaurechts nach dessen Ablauf;</w:t>
      </w:r>
    </w:p>
    <w:p>
      <w:pPr>
        <w:ind w:left="420"/>
      </w:pPr>
      <w:r>
        <w:t xml:space="preserve">7. eine Verpflichtung des Grundstückseigentümers, das Grundstück an den jeweiligen Erbbauberechtigten zu verkaufen.</w:t>
      </w:r>
    </w:p>
    <w:p>
      <w:r>
        <w:rPr>
          <w:color w:val="555555"/>
          <w:sz w:val="17"/>
        </w:rPr>
        <w:t xml:space="preserve">Zitiervorschlag: § 2 ErbbauV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https://recht.nulegal.eu/gesetze/ErbbauV/2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