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ErMiV — (zu § 2 Nummer 6 und 7) Ursprungsgebiete und Produktionsräume</w:t>
      </w:r>
    </w:p>
    <w:p>
      <w:r>
        <w:rPr>
          <w:color w:val="555555"/>
          <w:sz w:val="18"/>
        </w:rPr>
        <w:t xml:space="preserve">Erhaltungsmischungsverordnung</w:t>
      </w:r>
    </w:p>
    <w:p>
      <w:r>
        <w:rPr>
          <w:color w:val="555555"/>
          <w:sz w:val="18"/>
        </w:rPr>
        <w:t xml:space="preserve">Stand: 10.06.2019 (konsolidierte Textfassung, kein amtliches Inkrafttretensdatum)</w:t>
      </w:r>
    </w:p>
    <w:p>
      <w:r>
        <w:t xml:space="preserve">(Fundstelle: BGBl. I 2011, 2644 - 2645)</w:t>
      </w:r>
    </w:p>
    <w:p>
      <w:r>
        <w:t xml:space="preserve">[Abbildung]</w:t>
      </w:r>
    </w:p>
    <w:p>
      <w:r>
        <w:rPr>
          <w:rFonts w:ascii="Courier New" w:hAnsi="Courier New"/>
          <w:sz w:val="17"/>
        </w:rPr>
        <w:t xml:space="preserve">Nr.    Produktionsräume    Nr.    Ursprungsgebiete</w:t>
      </w:r>
    </w:p>
    <w:p>
      <w:r>
        <w:rPr>
          <w:rFonts w:ascii="Courier New" w:hAnsi="Courier New"/>
          <w:sz w:val="17"/>
        </w:rPr>
        <w:t xml:space="preserve">1    Nordwestdeutsches Tiefland    1    Nordwestdeutsches Tiefland</w:t>
      </w:r>
    </w:p>
    <w:p>
      <w:r>
        <w:rPr>
          <w:rFonts w:ascii="Courier New" w:hAnsi="Courier New"/>
          <w:sz w:val="17"/>
        </w:rPr>
        <w:t xml:space="preserve">2    Westdeutsches Tiefland mit Unterem Weserbergland</w:t>
      </w:r>
    </w:p>
    <w:p>
      <w:r>
        <w:rPr>
          <w:rFonts w:ascii="Courier New" w:hAnsi="Courier New"/>
          <w:sz w:val="17"/>
        </w:rPr>
        <w:t xml:space="preserve">2    Nordostdeutsches Tiefland    3    Nordostdeutsches Tiefland</w:t>
      </w:r>
    </w:p>
    <w:p>
      <w:r>
        <w:rPr>
          <w:rFonts w:ascii="Courier New" w:hAnsi="Courier New"/>
          <w:sz w:val="17"/>
        </w:rPr>
        <w:t xml:space="preserve">4    Ostdeutsches Tiefland</w:t>
      </w:r>
    </w:p>
    <w:p>
      <w:r>
        <w:rPr>
          <w:rFonts w:ascii="Courier New" w:hAnsi="Courier New"/>
          <w:sz w:val="17"/>
        </w:rPr>
        <w:t xml:space="preserve">22    Uckermark mit Odertal</w:t>
      </w:r>
    </w:p>
    <w:p>
      <w:r>
        <w:rPr>
          <w:rFonts w:ascii="Courier New" w:hAnsi="Courier New"/>
          <w:sz w:val="17"/>
        </w:rPr>
        <w:t xml:space="preserve">3    Mitteldeutsches Flach- und Hügelland    5    Mitteldeutsches Tief- und Hügelland</w:t>
      </w:r>
    </w:p>
    <w:p>
      <w:r>
        <w:rPr>
          <w:rFonts w:ascii="Courier New" w:hAnsi="Courier New"/>
          <w:sz w:val="17"/>
        </w:rPr>
        <w:t xml:space="preserve">20    Sächsisches Löss- und Hügelland</w:t>
      </w:r>
    </w:p>
    <w:p>
      <w:r>
        <w:rPr>
          <w:rFonts w:ascii="Courier New" w:hAnsi="Courier New"/>
          <w:sz w:val="17"/>
        </w:rPr>
        <w:t xml:space="preserve">4    Westdeutsches Berg- und Hügelland    6    Oberes Weser- und Leinebergland mit Harz</w:t>
      </w:r>
    </w:p>
    <w:p>
      <w:r>
        <w:rPr>
          <w:rFonts w:ascii="Courier New" w:hAnsi="Courier New"/>
          <w:sz w:val="17"/>
        </w:rPr>
        <w:t xml:space="preserve">7    Rheinisches Bergland</w:t>
      </w:r>
    </w:p>
    <w:p>
      <w:r>
        <w:rPr>
          <w:rFonts w:ascii="Courier New" w:hAnsi="Courier New"/>
          <w:sz w:val="17"/>
        </w:rPr>
        <w:t xml:space="preserve">21    Hessisches Bergland</w:t>
      </w:r>
    </w:p>
    <w:p>
      <w:r>
        <w:rPr>
          <w:rFonts w:ascii="Courier New" w:hAnsi="Courier New"/>
          <w:sz w:val="17"/>
        </w:rPr>
        <w:t xml:space="preserve">5    Südost- und ostdeutsches Bergland    8    Erz- und Elbsandsteingebirge</w:t>
      </w:r>
    </w:p>
    <w:p>
      <w:r>
        <w:rPr>
          <w:rFonts w:ascii="Courier New" w:hAnsi="Courier New"/>
          <w:sz w:val="17"/>
        </w:rPr>
        <w:t xml:space="preserve">15    Thüringer Wald, Fichtelgebirge und Vogtland</w:t>
      </w:r>
    </w:p>
    <w:p>
      <w:r>
        <w:rPr>
          <w:rFonts w:ascii="Courier New" w:hAnsi="Courier New"/>
          <w:sz w:val="17"/>
        </w:rPr>
        <w:t xml:space="preserve">19    Bayerischer und Oberpfälzer Wald</w:t>
      </w:r>
    </w:p>
    <w:p>
      <w:r>
        <w:rPr>
          <w:rFonts w:ascii="Courier New" w:hAnsi="Courier New"/>
          <w:sz w:val="17"/>
        </w:rPr>
        <w:t xml:space="preserve">6    Südwestdeutsches Berg- und Hügelland mit Oberrheingraben    9    Oberrheingraben mit Saarpfälzer Bergland</w:t>
      </w:r>
    </w:p>
    <w:p>
      <w:r>
        <w:rPr>
          <w:rFonts w:ascii="Courier New" w:hAnsi="Courier New"/>
          <w:sz w:val="17"/>
        </w:rPr>
        <w:t xml:space="preserve">10    Schwarzwald</w:t>
      </w:r>
    </w:p>
    <w:p>
      <w:r>
        <w:rPr>
          <w:rFonts w:ascii="Courier New" w:hAnsi="Courier New"/>
          <w:sz w:val="17"/>
        </w:rPr>
        <w:t xml:space="preserve">7    Süddeutsches Berg- und Hügelland    11    Südwestdeutsches Bergland</w:t>
      </w:r>
    </w:p>
    <w:p>
      <w:r>
        <w:rPr>
          <w:rFonts w:ascii="Courier New" w:hAnsi="Courier New"/>
          <w:sz w:val="17"/>
        </w:rPr>
        <w:t xml:space="preserve">12    Fränkisches Hügelland</w:t>
      </w:r>
    </w:p>
    <w:p>
      <w:r>
        <w:rPr>
          <w:rFonts w:ascii="Courier New" w:hAnsi="Courier New"/>
          <w:sz w:val="17"/>
        </w:rPr>
        <w:t xml:space="preserve">13    Schwäbische Alb</w:t>
      </w:r>
    </w:p>
    <w:p>
      <w:r>
        <w:rPr>
          <w:rFonts w:ascii="Courier New" w:hAnsi="Courier New"/>
          <w:sz w:val="17"/>
        </w:rPr>
        <w:t xml:space="preserve">14    Fränkische Alb</w:t>
      </w:r>
    </w:p>
    <w:p>
      <w:r>
        <w:rPr>
          <w:rFonts w:ascii="Courier New" w:hAnsi="Courier New"/>
          <w:sz w:val="17"/>
        </w:rPr>
        <w:t xml:space="preserve">8    Alpen und Alpenvorland    16    Unterbayerische Hügel- und Plattenregion</w:t>
      </w:r>
    </w:p>
    <w:p>
      <w:r>
        <w:rPr>
          <w:rFonts w:ascii="Courier New" w:hAnsi="Courier New"/>
          <w:sz w:val="17"/>
        </w:rPr>
        <w:t xml:space="preserve">17    Südliches Alpenvorland</w:t>
      </w:r>
    </w:p>
    <w:p>
      <w:r>
        <w:rPr>
          <w:rFonts w:ascii="Courier New" w:hAnsi="Courier New"/>
          <w:sz w:val="17"/>
        </w:rPr>
        <w:t xml:space="preserve">18    Nördliche Kalkalpen</w:t>
      </w:r>
    </w:p>
    <w:p>
      <w:r>
        <w:t xml:space="preserve">Quelle, S. 26-28 aus: „Prasse, R., Kunzmann, D. &amp; R. Schröder (2010): Entwicklung und praktische Umsetzung naturschutzfachlicher Mindestanforderungen an einen Herkunftsnachweis für gebietseigenes Wildpflanzensaatgut krautiger Pflanzen. Abschlussbericht eines von der DBU finanziell geförderten Forschungsprojekts des Instituts für Umweltplanung der Gottlieb Wilhelm Leibniz Universität Hannover in Kooperation mit dem Verband deutscher Wildsamen- und Wildpflanzenproduzenten e. V., unveröffentlichtes Manuskript, 166 S.“</w:t>
      </w:r>
    </w:p>
    <w:p>
      <w:r>
        <w:rPr>
          <w:color w:val="555555"/>
          <w:sz w:val="17"/>
        </w:rPr>
        <w:t xml:space="preserve">Zitiervorschlag: Anlage ErMiV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https://recht.nulegal.eu/gesetze/ErMiV/anlage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