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EntGBbg (Brandenburg) — Aufhebung von Vorschriften</w:t>
      </w:r>
    </w:p>
    <w:p>
      <w:r>
        <w:rPr>
          <w:color w:val="555555"/>
          <w:sz w:val="18"/>
        </w:rPr>
        <w:t xml:space="preserve">Enteignungsgesetz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Folgende Rechtsvorschriften, soweit sie nach Art. 9 Abs. 1 des Einigungsvertrages vom 31. August 1990 (BGBl. II S. 889) fortgelten, werden aufgehoben:</w:t>
      </w:r>
    </w:p>
    <w:p>
      <w:r>
        <w:t xml:space="preserve">Entschädigungsgesetz vom 15. Juni 1984 (GBl.I Nr. 17 S.209), geändert durch Gesetz vom 14.Dezember 1988 (GBl. I Nr. 28 S. 329), jedoch sind Verfahren über Ansprüche nach diesem Gesetz vorbehaltlich sondergesetzlicher Regelung nach dessen Bestimmungen durchzuführen,</w:t>
      </w:r>
    </w:p>
    <w:p>
      <w:r>
        <w:t xml:space="preserve">§§ 10, 12, § 18 Abs. 2, §19 Abs. 1 des Berggesetzes vom 12. Mai 1969 (GBl. I Nr. 5 S. 29) nebst der Ersten Durchführungsverordnung vom 12. Mai 1969 (GBl. II Nr. 40 S. 257) und der Zweiten Durchführungsverordnung vom 18. Dezember 1969 (GBl. II 1970 Nr. 13 S. 65),</w:t>
      </w:r>
    </w:p>
    <w:p>
      <w:r>
        <w:t xml:space="preserve">§ 14 des Gesetzes über die Landesverteidigung der Deutschen Demokratischen Republik vom 13. Oktober 1978 (GBl. I Nr. 35 S. 377),</w:t>
      </w:r>
    </w:p>
    <w:p>
      <w:r>
        <w:t xml:space="preserve">§ 40 des Wassergesetzes vom 2. Juli 1982 (GBl. I Nr. 26 S. 467),</w:t>
      </w:r>
    </w:p>
    <w:p>
      <w:r>
        <w:t xml:space="preserve">§ 9 des Gesetzes über die Anwendung der Atomenergie vom 8. Dezember 1983 (GBl. I Nr. 3 S. 325),</w:t>
      </w:r>
    </w:p>
    <w:p>
      <w:r>
        <w:t xml:space="preserve">Baulandgesetz vom 15. Juni 1984 (GBl. I Nr. 17 S. 201),</w:t>
      </w:r>
    </w:p>
    <w:p>
      <w:r>
        <w:t xml:space="preserve">Naturschutzverordnung vom 18. Mai 1989 (GBl. I Nr. 12 S. 159),</w:t>
      </w:r>
    </w:p>
    <w:p>
      <w:r>
        <w:t xml:space="preserve">§ 46 Abs. 3 und § 56 der Bauplanungs- und Zulassungsverordnung vom 20. Juni 1990 (GBl. I Nr. 45 S. 739).</w:t>
      </w:r>
    </w:p>
    <w:p>
      <w:r>
        <w:rPr>
          <w:color w:val="555555"/>
          <w:sz w:val="17"/>
        </w:rPr>
        <w:t xml:space="preserve">Zitiervorschlag: § 51 EntGBbg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https://recht.nulegal.eu/gesetze/EntGBbg/51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