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109a EnergieStV — Zeitlich begrenzte Fassungen einzelner Verordnungsvorschriften</w:t>
      </w:r>
    </w:p>
    <w:p>
      <w:r>
        <w:rPr>
          <w:color w:val="555555"/>
          <w:sz w:val="18"/>
        </w:rPr>
        <w:t xml:space="preserve">Energiesteuer-Durchführungsverordnung</w:t>
      </w:r>
    </w:p>
    <w:p>
      <w:r>
        <w:rPr>
          <w:color w:val="555555"/>
          <w:sz w:val="18"/>
        </w:rPr>
        <w:t xml:space="preserve">Stand: 01.05.2026 (konsolidierte Textfassung, kein amtliches Inkrafttretensdatum)</w:t>
      </w:r>
    </w:p>
    <w:p>
      <w:r>
        <w:t xml:space="preserve">(1) § 109 Absatz 2 Nummer 1 Buchstabe c ist vom 1. Mai 2026 bis zum 30. Juni 2026 mit der Maßgabe anzuwenden, dass die Steuer für 1 000 l Energieerzeugnisse nach § 2 Absatz 1 Nummer 4 Buchstabe b des Energiesteuergesetzes 339,80 Euro beträgt, falls das Gemisch ein Benzin nach § 2 Absatz 1 Nummer 1 Buchstabe a des Energiesteuergesetzes oder ein entsprechender Kraftstoff nach § 2 Absatz 4 des Energiesteuergesetzes ist.</w:t>
      </w:r>
    </w:p>
    <w:p>
      <w:r>
        <w:t xml:space="preserve">(2) § 109 Absatz 2 Nummer 2</w:t>
      </w:r>
    </w:p>
    <w:p>
      <w:pPr>
        <w:ind w:left="420"/>
      </w:pPr>
      <w:r>
        <w:t xml:space="preserve">1. Buchstabe a ist vom 1. Mai 2026 bis zum 30. Juni 2026 mit der Maßgabe anzuwenden, dass die Steuer für 1 000 l Energieerzeugnisse nach § 2 Absatz 1 Nummer 4 Buchstabe a des Energiesteuergesetzes 28,40 Euro,</w:t>
      </w:r>
    </w:p>
    <w:p>
      <w:pPr>
        <w:ind w:left="420"/>
      </w:pPr>
      <w:r>
        <w:t xml:space="preserve">2. Buchstabe c ist vom 1. Mai 2026 bis zum 30. Juni 2026 mit der Maßgabe anzuwenden, dass die Steuer für 1 000 l Energieerzeugnisse nach § 2 Absatz 1 Nummer 6 des Energiesteuergesetzes 28,40 Euro</w:t>
      </w:r>
    </w:p>
    <w:p>
      <w:r>
        <w:t xml:space="preserve">beträgt, falls das Gemisch ein Benzin nach § 2 Absatz 1 Nummer 1 Buchstabe b des Energiesteuergesetzes oder ein entsprechender Kraftstoff nach § 2 Absatz 4 des Energiesteuergesetzes ist.</w:t>
      </w:r>
    </w:p>
    <w:p>
      <w:r>
        <w:t xml:space="preserve">(3) § 109 Absatz 2 Nummer 3</w:t>
      </w:r>
    </w:p>
    <w:p>
      <w:pPr>
        <w:ind w:left="420"/>
      </w:pPr>
      <w:r>
        <w:t xml:space="preserve">1. Buchstabe b ist vom 1. Mai 2026 bis zum 30. Juni 2026 mit der Maßgabe anzuwenden, dass die Steuer für 1 000 l Energieerzeugnisse nach § 2 Absatz 1 Nummer 1 Buchstabe b des Energiesteuergesetzes 206,90 Euro,</w:t>
      </w:r>
    </w:p>
    <w:p>
      <w:pPr>
        <w:ind w:left="420"/>
      </w:pPr>
      <w:r>
        <w:t xml:space="preserve">2. Buchstabe e ist vom 1. Mai 2026 bis zum 30. Juni 2026 mit der Maßgabe anzuwenden, dass die Steuer für 1 000 l Energieerzeugnisse nach § 2 Absatz 1 Nummer 4 Buchstabe b des Energiesteuergesetzes 391,00 Euro</w:t>
      </w:r>
    </w:p>
    <w:p>
      <w:r>
        <w:t xml:space="preserve">beträgt, falls das Gemisch ein Benzin nach § 2 Absatz 1 Nummer 2 des Energiesteuergesetzes oder ein entsprechender Kraftstoff nach § 2 Absatz 4 des Energiesteuergesetzes ist.</w:t>
      </w:r>
    </w:p>
    <w:p>
      <w:r>
        <w:rPr>
          <w:color w:val="555555"/>
          <w:sz w:val="17"/>
        </w:rPr>
        <w:t xml:space="preserve">Zitiervorschlag: § 109a EnergieStV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https://recht.nulegal.eu/gesetze/EnergieStV/109a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