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53a EnergieStG — Steuerentlastung für die gekoppelte Erzeugung von Kraft und Wärme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Vorbehaltlich des § 53 wird eine teilweise Steuerentlastung auf Antrag gewährt für Energieerzeugnisse, die nachweislich nach § 2 Absatz 1 Nummer 9 und 10, Absatz 3 Satz 1 oder Absatz 4a versteuert worden sind und die zur gekoppelten Erzeugung von Kraft und Wärme in ortsfesten Anlagen mit einem Monats- oder Jahresnutzungsgrad von mindestens 70 Prozent verheizt worden sind, soweit der erzeugte Strom nicht nach § 9 Absatz 1 Nummer 4, 5 oder Nummer 6 des Stromsteuergesetzes von der Stromsteuer befreit ist.</w:t>
      </w:r>
    </w:p>
    <w:p>
      <w:r>
        <w:t xml:space="preserve">(2) Die Steuerentlastung nach Absatz 1 beträgt</w:t>
      </w:r>
    </w:p>
    <w:p>
      <w:r>
        <w:rPr>
          <w:rFonts w:ascii="Courier New" w:hAnsi="Courier New"/>
          <w:sz w:val="17"/>
        </w:rPr>
        <w:t xml:space="preserve">für 1 000 Liter nach § 2 Absatz 3Satz 1 Nummer 1 oder Nummer 3versteuerte Energieerzeugnisse    40,35 EUR,</w:t>
      </w:r>
    </w:p>
    <w:p>
      <w:r>
        <w:rPr>
          <w:rFonts w:ascii="Courier New" w:hAnsi="Courier New"/>
          <w:sz w:val="17"/>
        </w:rPr>
        <w:t xml:space="preserve">für 1 000 Kilogramm nach § 2Absatz 3 Satz 1 Nummer 2versteuerte Energieerzeugnisse    10,00 EUR,</w:t>
      </w:r>
    </w:p>
    <w:p>
      <w:r>
        <w:rPr>
          <w:rFonts w:ascii="Courier New" w:hAnsi="Courier New"/>
          <w:sz w:val="17"/>
        </w:rPr>
        <w:t xml:space="preserve">für 1 Megawattstunde nach § 2Absatz 3 Satz 1 Nummer 4versteuerte Energieerzeugnisse    4,42 EUR,</w:t>
      </w:r>
    </w:p>
    <w:p>
      <w:r>
        <w:rPr>
          <w:rFonts w:ascii="Courier New" w:hAnsi="Courier New"/>
          <w:sz w:val="17"/>
        </w:rPr>
        <w:t xml:space="preserve">für 1 000 Kilogramm nach § 2Absatz 3 Satz 1 Nummer 5versteuerte Energieerzeugnisse    60,60 EUR.</w:t>
      </w:r>
    </w:p>
    <w:p>
      <w:pPr>
        <w:ind w:left="420"/>
      </w:pPr>
      <w:r>
        <w:t xml:space="preserve">4. Eine weitere Steuerentlastung kann für diese Energieerzeugnisse nicht gewährt werden.</w:t>
      </w:r>
    </w:p>
    <w:p>
      <w:r>
        <w:t xml:space="preserve">(3) Werden im Fall des Absatzes 1 die Energieerzeugnisse von einem Unternehmen des Produzierenden Gewerbes im Sinn des § 2 Nummer 3 des Stromsteuergesetzes oder von einem Unternehmen der Land- und Forstwirtschaft im Sinn des § 2 Nummer 5 des Stromsteuergesetzes zu betrieblichen Zwecken verheizt, gilt Absatz 2 mit der Maßgabe, dass die Steuerentlastung</w:t>
      </w:r>
    </w:p>
    <w:p>
      <w:pPr>
        <w:ind w:left="420"/>
      </w:pPr>
      <w:r>
        <w:t xml:space="preserve">1. für 1 Gigajoule nach § 2 Absatz 1 Nummer 9 und 10 oder Absatz 4a versteuerte Energieerzeugnisse 0,16 EUR beträgt,</w:t>
      </w:r>
    </w:p>
    <w:p>
      <w:pPr>
        <w:ind w:left="420"/>
      </w:pPr>
      <w:r>
        <w:t xml:space="preserve">2. für 1 Megawattstunde nach § 2 Absatz 3 Satz 1 Nummer 4 versteuerte Energieerzeugnisse 4,96 EUR beträgt.</w:t>
      </w:r>
    </w:p>
    <w:p>
      <w:r>
        <w:t xml:space="preserve">(4) Vorbehaltlich des § 53 wird eine teilweise Steuerentlastung auf Antrag gewährt für Energieerzeugnisse, die nachweislich nach § 2 Absatz 1 Nummer 9 und 10, Absatz 3 Satz 1 oder Absatz 4a versteuert worden sind und die zum Antrieb von Gasturbinen und Verbrennungsmotoren in begünstigten Anlagen zur gekoppelten Erzeugung von Kraft und Wärme nach § 3 mit einem Monats- oder Jahresnutzungsgrad von mindestens 70 Prozent verwendet worden sind, soweit der erzeugte Strom nicht nach § 9 Absatz 1 Nummer 4, 5 oder Nummer 6 des Stromsteuergesetzes von der Stromsteuer befreit ist.</w:t>
      </w:r>
    </w:p>
    <w:p>
      <w:r>
        <w:t xml:space="preserve">(5) Die Steuerentlastung nach Absatz 4 beträgt</w:t>
      </w:r>
    </w:p>
    <w:p>
      <w:r>
        <w:rPr>
          <w:rFonts w:ascii="Courier New" w:hAnsi="Courier New"/>
          <w:sz w:val="17"/>
        </w:rPr>
        <w:t xml:space="preserve">für 1 000 Liter nach § 2 Absatz 3 Satz 1 Nummer 1 oder Nummer 3 versteuerte Energieerzeugnisse    40,35 EUR,</w:t>
      </w:r>
    </w:p>
    <w:p>
      <w:r>
        <w:rPr>
          <w:rFonts w:ascii="Courier New" w:hAnsi="Courier New"/>
          <w:sz w:val="17"/>
        </w:rPr>
        <w:t xml:space="preserve">für 1 000 Kilogramm nach § 2 Absatz 3 Satz 1 Nummer 2 versteuerte Energieerzeugnisse    4,00 EUR,</w:t>
      </w:r>
    </w:p>
    <w:p>
      <w:r>
        <w:rPr>
          <w:rFonts w:ascii="Courier New" w:hAnsi="Courier New"/>
          <w:sz w:val="17"/>
        </w:rPr>
        <w:t xml:space="preserve">für 1 Megawattstunde nach § 2 Absatz 3 Satz 1 Nummer 4 versteuerte Energieerzeugnisse    4,42 EUR,</w:t>
      </w:r>
    </w:p>
    <w:p>
      <w:r>
        <w:rPr>
          <w:rFonts w:ascii="Courier New" w:hAnsi="Courier New"/>
          <w:sz w:val="17"/>
        </w:rPr>
        <w:t xml:space="preserve">für 1 000 Kilogramm nach § 2 Absatz 3 Satz 1 Nummer 5 versteuerte Energieerzeugnisse    19,60 EUR,</w:t>
      </w:r>
    </w:p>
    <w:p>
      <w:r>
        <w:rPr>
          <w:rFonts w:ascii="Courier New" w:hAnsi="Courier New"/>
          <w:sz w:val="17"/>
        </w:rPr>
        <w:t xml:space="preserve">für 1 Gigajoule nach § 2 Absatz 1 Nummer 9 und 10 oder Absatz 4a versteuerte Energieerzeugnisse    0,16 EUR.</w:t>
      </w:r>
    </w:p>
    <w:p>
      <w:pPr>
        <w:ind w:left="420"/>
      </w:pPr>
      <w:r>
        <w:t xml:space="preserve">5. Eine weitere Steuerentlastung kann für diese Energieerzeugnisse nicht gewährt werden.</w:t>
      </w:r>
    </w:p>
    <w:p>
      <w:r>
        <w:t xml:space="preserve">(6) (weggefallen)</w:t>
      </w:r>
    </w:p>
    <w:p>
      <w:r>
        <w:t xml:space="preserve">(7) (weggefallen)</w:t>
      </w:r>
    </w:p>
    <w:p>
      <w:r>
        <w:t xml:space="preserve">(8) (weggefallen)</w:t>
      </w:r>
    </w:p>
    <w:p>
      <w:r>
        <w:t xml:space="preserve">(9) Die teilweise Steuerentlastung nach den Absätzen 1 und 3 wird nur für den Monat oder das Jahr gewährt, in dem der Nutzungsgrad von mindestens 70 Prozent nachweislich erreicht wurde.</w:t>
      </w:r>
    </w:p>
    <w:p>
      <w:r>
        <w:t xml:space="preserve">(10) Entlastungsberechtigt ist derjenige, der die Energieerzeugnisse zur gekoppelten Erzeugung von Kraft und Wärme verwendet hat. Verwender im Sinn des Satzes 1 ist nur diejenige Person, die die Energieerzeugnisse in einer KWK-Anlage zum Betrieb der Anlage einsetzt.</w:t>
      </w:r>
    </w:p>
    <w:p>
      <w:r>
        <w:t xml:space="preserve">(11) Die teilweise Steuerentlastung nach den Absätzen 1 und 4 wird gewährt nach Maßgabe und bis zum Auslaufen der hierfür erforderlichen Freistellungsanzeige bei der Europäischen Kommission nach der Verordnung (EU) Nr. 651/2014. Das Auslaufen der Freistellungsanzeige ist vom Bundesministerium der Finanzen im Bundesgesetzblatt gesondert bekannt zu geben.</w:t>
      </w:r>
    </w:p>
    <w:p>
      <w:r>
        <w:t xml:space="preserve">(12) (weggefallen)</w:t>
      </w:r>
    </w:p>
    <w:p>
      <w:r>
        <w:rPr>
          <w:color w:val="555555"/>
          <w:sz w:val="17"/>
        </w:rPr>
        <w:t xml:space="preserve">Zitiervorschlag: § 53a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https://recht.nulegal.eu/gesetze/EnergieStG/53a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