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EnergieStG — Steuertarif</w:t>
      </w:r>
    </w:p>
    <w:p>
      <w:r>
        <w:rPr>
          <w:color w:val="555555"/>
          <w:sz w:val="18"/>
        </w:rPr>
        <w:t xml:space="preserve">Energiesteuergesetz</w:t>
      </w:r>
    </w:p>
    <w:p>
      <w:r>
        <w:rPr>
          <w:color w:val="555555"/>
          <w:sz w:val="18"/>
        </w:rPr>
        <w:t xml:space="preserve">Stand: 01.01.2026 (konsolidierte Textfassung, kein amtliches Inkrafttretensdatum)</w:t>
      </w:r>
    </w:p>
    <w:p>
      <w:r>
        <w:t xml:space="preserve">(1) Die Steuer beträgt</w:t>
      </w:r>
    </w:p>
    <w:p>
      <w:r>
        <w:rPr>
          <w:rFonts w:ascii="Courier New" w:hAnsi="Courier New"/>
          <w:sz w:val="17"/>
        </w:rPr>
        <w:t xml:space="preserve">1.    für 1 000 l Benzin der Unterpositionen 2710 12 41, 2710 12 45 und 2710 12 49 der Kombinierten Nomenklatur    </w:t>
      </w:r>
    </w:p>
    <w:p>
      <w:r>
        <w:rPr>
          <w:rFonts w:ascii="Courier New" w:hAnsi="Courier New"/>
          <w:sz w:val="17"/>
        </w:rPr>
        <w:t xml:space="preserve">    a)mit einem Schwefelgehalt von mehr als 10 mg/kg    669,80 EUR,</w:t>
      </w:r>
    </w:p>
    <w:p>
      <w:r>
        <w:rPr>
          <w:rFonts w:ascii="Courier New" w:hAnsi="Courier New"/>
          <w:sz w:val="17"/>
        </w:rPr>
        <w:t xml:space="preserve">    b)mit einem Schwefelgehalt von höchstens 10 mg/kg    654,50 EUR,</w:t>
      </w:r>
    </w:p>
    <w:p>
      <w:r>
        <w:rPr>
          <w:rFonts w:ascii="Courier New" w:hAnsi="Courier New"/>
          <w:sz w:val="17"/>
        </w:rPr>
        <w:t xml:space="preserve">2.    für 1 000 l Benzin der Unterpositionen 2710 12 31, 2710 12 51 und 2710 12 59 der Kombinierten Nomenklatur    721,00 EUR,</w:t>
      </w:r>
    </w:p>
    <w:p>
      <w:r>
        <w:rPr>
          <w:rFonts w:ascii="Courier New" w:hAnsi="Courier New"/>
          <w:sz w:val="17"/>
        </w:rPr>
        <w:t xml:space="preserve">3.    für 1 000 l mittelschwere Öle der Unterpositionen 2710 19 21 und 2710 19 25 der Kombinierten Nomenklatur    654,50 EUR,</w:t>
      </w:r>
    </w:p>
    <w:p>
      <w:r>
        <w:rPr>
          <w:rFonts w:ascii="Courier New" w:hAnsi="Courier New"/>
          <w:sz w:val="17"/>
        </w:rPr>
        <w:t xml:space="preserve">4.    für 1 000 l Gasöle der Unterpositionen 2710 19 43 bis 2710 19 48 und der Unterpositionen 2710 20 11 bis 2710 20 19 der Kombinierten Nomenklatur    </w:t>
      </w:r>
    </w:p>
    <w:p>
      <w:r>
        <w:rPr>
          <w:rFonts w:ascii="Courier New" w:hAnsi="Courier New"/>
          <w:sz w:val="17"/>
        </w:rPr>
        <w:t xml:space="preserve">    a)mit einem Schwefelgehalt von mehr als 10 mg/kg    485,70 EUR,</w:t>
      </w:r>
    </w:p>
    <w:p>
      <w:r>
        <w:rPr>
          <w:rFonts w:ascii="Courier New" w:hAnsi="Courier New"/>
          <w:sz w:val="17"/>
        </w:rPr>
        <w:t xml:space="preserve">    b)mit einem Schwefelgehalt von höchstens 10 mg/kg    470,40 EUR,</w:t>
      </w:r>
    </w:p>
    <w:p>
      <w:r>
        <w:rPr>
          <w:rFonts w:ascii="Courier New" w:hAnsi="Courier New"/>
          <w:sz w:val="17"/>
        </w:rPr>
        <w:t xml:space="preserve">5.    für 1 000 kg Heizöle der Unterpositionen 2710 19 62 bis 2710 19 68 und der Unterpositionen 2710 20 31 bis 2710 20 39 der Kombinierten Nomenklatur    130,00 EUR,</w:t>
      </w:r>
    </w:p>
    <w:p>
      <w:r>
        <w:rPr>
          <w:rFonts w:ascii="Courier New" w:hAnsi="Courier New"/>
          <w:sz w:val="17"/>
        </w:rPr>
        <w:t xml:space="preserve">6.    für 1 000 l Schmieröle und andere Öle der Unterpositionen 2710 19 81 bis 2710 19 99 und 2710 20 90 der Kombinierten Nomenklatur    485,70 EUR,</w:t>
      </w:r>
    </w:p>
    <w:p>
      <w:r>
        <w:rPr>
          <w:rFonts w:ascii="Courier New" w:hAnsi="Courier New"/>
          <w:sz w:val="17"/>
        </w:rPr>
        <w:t xml:space="preserve">7.    für 1 MWh Erdgas und 1 MWh gasförmige Kohlenwasserstoffe    31,80 EUR,</w:t>
      </w:r>
    </w:p>
    <w:p>
      <w:r>
        <w:rPr>
          <w:rFonts w:ascii="Courier New" w:hAnsi="Courier New"/>
          <w:sz w:val="17"/>
        </w:rPr>
        <w:t xml:space="preserve">8.    für 1 000 kg Flüssiggase    </w:t>
      </w:r>
    </w:p>
    <w:p>
      <w:r>
        <w:rPr>
          <w:rFonts w:ascii="Courier New" w:hAnsi="Courier New"/>
          <w:sz w:val="17"/>
        </w:rPr>
        <w:t xml:space="preserve">    a)unvermischt mit anderen Energieerzeugnissen    409,00 EUR,</w:t>
      </w:r>
    </w:p>
    <w:p>
      <w:r>
        <w:rPr>
          <w:rFonts w:ascii="Courier New" w:hAnsi="Courier New"/>
          <w:sz w:val="17"/>
        </w:rPr>
        <w:t xml:space="preserve">    b)andere    1 217,00 EUR,</w:t>
      </w:r>
    </w:p>
    <w:p>
      <w:r>
        <w:rPr>
          <w:rFonts w:ascii="Courier New" w:hAnsi="Courier New"/>
          <w:sz w:val="17"/>
        </w:rPr>
        <w:t xml:space="preserve">9.    für 1 GJ Kohle    0,33 EUR,</w:t>
      </w:r>
    </w:p>
    <w:p>
      <w:r>
        <w:rPr>
          <w:rFonts w:ascii="Courier New" w:hAnsi="Courier New"/>
          <w:sz w:val="17"/>
        </w:rPr>
        <w:t xml:space="preserve">10.    für 1 GJ Petrolkoks der Position 2713 der Kombinierten Nomenklatur    0,33 EUR.</w:t>
      </w:r>
    </w:p>
    <w:p>
      <w:r>
        <w:t xml:space="preserve">(2) Abweichend von Absatz 1 beträgt die Steuer</w:t>
      </w:r>
    </w:p>
    <w:p>
      <w:pPr>
        <w:ind w:left="420"/>
      </w:pPr>
      <w:r>
        <w:t xml:space="preserve">1. für 1 Megawattstunde Erdgas und 1 Megawattstunde gasförmige Kohlenwasserstoffe</w:t>
      </w:r>
    </w:p>
    <w:p>
      <w:r>
        <w:rPr>
          <w:rFonts w:ascii="Courier New" w:hAnsi="Courier New"/>
          <w:sz w:val="17"/>
        </w:rPr>
        <w:t xml:space="preserve">bis zum 31. Dezember 2023    13,90 EUR,</w:t>
      </w:r>
    </w:p>
    <w:p>
      <w:r>
        <w:rPr>
          <w:rFonts w:ascii="Courier New" w:hAnsi="Courier New"/>
          <w:sz w:val="17"/>
        </w:rPr>
        <w:t xml:space="preserve">vom 1. Januar 2024 biszum 31. Dezember 2024    18,38 EUR,</w:t>
      </w:r>
    </w:p>
    <w:p>
      <w:r>
        <w:rPr>
          <w:rFonts w:ascii="Courier New" w:hAnsi="Courier New"/>
          <w:sz w:val="17"/>
        </w:rPr>
        <w:t xml:space="preserve">vom 1. Januar 2025 biszum 31. Dezember 2025    22,85 EUR,</w:t>
      </w:r>
    </w:p>
    <w:p>
      <w:r>
        <w:rPr>
          <w:rFonts w:ascii="Courier New" w:hAnsi="Courier New"/>
          <w:sz w:val="17"/>
        </w:rPr>
        <w:t xml:space="preserve">vom 1. Januar 2026 biszum 31. Dezember 2026    27,33 EUR;</w:t>
      </w:r>
    </w:p>
    <w:p>
      <w:pPr>
        <w:ind w:left="420"/>
      </w:pPr>
      <w:r>
        <w:t xml:space="preserve">2. für 1 000 kg Flüssiggase unvermischt mit anderen Energieerzeugnissen</w:t>
      </w:r>
    </w:p>
    <w:p>
      <w:r>
        <w:rPr>
          <w:rFonts w:ascii="Courier New" w:hAnsi="Courier New"/>
          <w:sz w:val="17"/>
        </w:rPr>
        <w:t xml:space="preserve">bis zum 31. Dezember 2018    180,32 EUR,</w:t>
      </w:r>
    </w:p>
    <w:p>
      <w:r>
        <w:rPr>
          <w:rFonts w:ascii="Courier New" w:hAnsi="Courier New"/>
          <w:sz w:val="17"/>
        </w:rPr>
        <w:t xml:space="preserve">vom 1. Januar 2019 bis zum 31. Dezember 2019    226,06 EUR,</w:t>
      </w:r>
    </w:p>
    <w:p>
      <w:r>
        <w:rPr>
          <w:rFonts w:ascii="Courier New" w:hAnsi="Courier New"/>
          <w:sz w:val="17"/>
        </w:rPr>
        <w:t xml:space="preserve">vom 1. Januar 2020 bis zum 31. Dezember 2020    271,79 EUR,</w:t>
      </w:r>
    </w:p>
    <w:p>
      <w:r>
        <w:rPr>
          <w:rFonts w:ascii="Courier New" w:hAnsi="Courier New"/>
          <w:sz w:val="17"/>
        </w:rPr>
        <w:t xml:space="preserve">vom 1. Januar 2021 bis zum 31. Dezember 2021    317,53 EUR,</w:t>
      </w:r>
    </w:p>
    <w:p>
      <w:r>
        <w:rPr>
          <w:rFonts w:ascii="Courier New" w:hAnsi="Courier New"/>
          <w:sz w:val="17"/>
        </w:rPr>
        <w:t xml:space="preserve">vom 1. Januar 2022 bis zum 31. Dezember 2022    363,94 EUR.</w:t>
      </w:r>
    </w:p>
    <w:p>
      <w:pPr>
        <w:ind w:left="420"/>
      </w:pPr>
      <w:r>
        <w:t xml:space="preserve">e) (3) Abweichend von den Absätzen 1 und 2 beträgt die Steuer</w:t>
      </w:r>
    </w:p>
    <w:p>
      <w:r>
        <w:rPr>
          <w:rFonts w:ascii="Courier New" w:hAnsi="Courier New"/>
          <w:sz w:val="17"/>
        </w:rPr>
        <w:t xml:space="preserve">1.    für 1 000 l ordnungsgemäß gekennzeichnete Gasöle der Unterpositionen 2710 19 43 bis 2710 19 48 und der Unterpositionen 2710 20 11 bis 2710 20 19 der Kombinierten Nomenklatur    </w:t>
      </w:r>
    </w:p>
    <w:p>
      <w:r>
        <w:rPr>
          <w:rFonts w:ascii="Courier New" w:hAnsi="Courier New"/>
          <w:sz w:val="17"/>
        </w:rPr>
        <w:t xml:space="preserve">    a)mit einem Schwefelgehalt von mehr als 50 mg/kg    76,35 EUR,</w:t>
      </w:r>
    </w:p>
    <w:p>
      <w:r>
        <w:rPr>
          <w:rFonts w:ascii="Courier New" w:hAnsi="Courier New"/>
          <w:sz w:val="17"/>
        </w:rPr>
        <w:t xml:space="preserve">    b)mit einem Schwefelgehalt von höchstens 50 mg/kg    61,35 EUR,</w:t>
      </w:r>
    </w:p>
    <w:p>
      <w:r>
        <w:rPr>
          <w:rFonts w:ascii="Courier New" w:hAnsi="Courier New"/>
          <w:sz w:val="17"/>
        </w:rPr>
        <w:t xml:space="preserve">2.    für 1 000 kg Heizöle der Unterpositionen 2710 19 62 bis 2710 19 68 und der Unterpositionen 2710 20 31 bis 2710 20 39 der Kombinierten Nomenklatur    25,00 EUR,</w:t>
      </w:r>
    </w:p>
    <w:p>
      <w:r>
        <w:rPr>
          <w:rFonts w:ascii="Courier New" w:hAnsi="Courier New"/>
          <w:sz w:val="17"/>
        </w:rPr>
        <w:t xml:space="preserve">3.    für 1 000 l Schmieröle und andere Öle der Unterpositionen 2710 19 81 bis 2710 19 99 und 2710 20 90 der Kombinierten Nomenklatur    61,35 EUR,</w:t>
      </w:r>
    </w:p>
    <w:p>
      <w:r>
        <w:rPr>
          <w:rFonts w:ascii="Courier New" w:hAnsi="Courier New"/>
          <w:sz w:val="17"/>
        </w:rPr>
        <w:t xml:space="preserve">4.    für 1 MWh Erdgas und 1 MWh gasförmige Kohlenwasserstoffe    5,50 EUR,</w:t>
      </w:r>
    </w:p>
    <w:p>
      <w:r>
        <w:rPr>
          <w:rFonts w:ascii="Courier New" w:hAnsi="Courier New"/>
          <w:sz w:val="17"/>
        </w:rPr>
        <w:t xml:space="preserve">5.    für 1 000 kg Flüssiggase    60,60 EUR,</w:t>
      </w:r>
    </w:p>
    <w:p>
      <w:r>
        <w:t xml:space="preserve">wenn sie zum Verheizen oder zum Antrieb von Gasturbinen und Verbrennungsmotoren in begünstigten Anlagen nach den §§ 3 und 3a verwendet oder zu diesen Zwecken abgegeben werden. Nach Satz 1 versteuerte Energieerzeugnisse können auch aus dem Steuergebiet verbracht oder ausgeführt oder zu den in den §§ 25 bis 27 Absatz 1 und § 44 Absatz 2 genannten steuerfreien Zwecken abgegeben oder verwendet werden, soweit die Energieerzeugnisse von diesen Vorschriften erfasst werden; nach Satz 1 Nummer 4 versteuertes Erdgas kann darüber hinaus zu den in den §§ 25 und 26 genannten steuerfreien Zwecken abgegeben oder verwendet werden.</w:t>
      </w:r>
    </w:p>
    <w:p>
      <w:r>
        <w:t xml:space="preserve">(4) Andere als die in den Absätzen 1 bis 3 genannten Energieerzeugnisse unterliegen der gleichen Steuer wie die Energieerzeugnisse, denen sie nach ihrem Verwendungszweck und ihrer Beschaffenheit am nächsten stehen. Zunächst ist der Verwendungszweck als Kraftstoff oder als Heizstoff zu bestimmen. Kann das Energieerzeugnis für diese Verwendung als Kraftstoff oder als Heizstoff durch eines der in den Absätzen 1 bis 3 genannten Energieerzeugnisse ersetzt werden, unterliegt es der gleichen Steuer wie das genannte Energieerzeugnis bei gleicher Verwendung. Kann das Energieerzeugnis für die festgestellte Verwendung nicht durch eines der in den Absätzen 1 bis 3 genannten Energieerzeugnisse ersetzt werden, unterliegt es der gleichen Steuer, wie dasjenige der genannten Energieerzeugnisse, dem es nach seinem Verwendungszweck und seiner Beschaffenheit am nächsten steht. Werden Ölabfälle der Unterpositionen 2710 91 und 2710 99 der Kombinierten Nomenklatur oder andere vergleichbare Abfälle zu den in Absatz 3 genannten Zwecken verwendet oder abgegeben, sind abweichend von den Sätzen 1 bis 4 für den Vergleich mit der Beschaffenheit ausschließlich die in Absatz 1 Nummer 9 und 10 und Absatz 3 Satz 1 genannten Energieerzeugnisse heranzuziehen. Der Steuersatz nach Absatz 3 Satz 1 Nummer 1 kommt nur bei einer ordnungsgemäßen Kennzeichnung der Energieerzeugnisse zur Anwendung. Satz 6 gilt nicht für Biokraft- und Bioheizstoffe sowie Abfälle im Sinn des Satzes 5. Satz 7 gilt auch dann, wenn Pflanzenöl nicht die Voraussetzungen des § 1a Nummer 13a Satz 9 erfüllt.</w:t>
      </w:r>
    </w:p>
    <w:p>
      <w:r>
        <w:t xml:space="preserve">(4a) Abweichend von Absatz 4 Satz 1 bis 4 beträgt die Steuer für 1 Gigajoule feste Energieerzeugnisse 0,33 Euro, soweit diese auf Grund ihrer Beschaffenheit keinem der in Absatz 1 genannten Energieerzeugnisse sinnvoll zugeordnet werden können.</w:t>
      </w:r>
    </w:p>
    <w:p>
      <w:r>
        <w:t xml:space="preserve">(5) Das zuständige Hauptzollamt kann in Einzelfällen auf Antrag die Steuer für Leichtöle und mittelschwere Öle bis auf 20 Euro für 1 000 Liter ermäßigen, wenn diese Öle bei der Herstellung oder beim Verbrauch von Energieerzeugnissen angefallen sind und im Betrieb verheizt werden, weil sie zur Verwendung als Kraftstoff oder zu einer steuerfreien Verwendung im Betrieb nicht geeignet sind.</w:t>
      </w:r>
    </w:p>
    <w:p>
      <w:r>
        <w:t xml:space="preserve">(6) (weggefallen)</w:t>
      </w:r>
    </w:p>
    <w:p>
      <w:r>
        <w:t xml:space="preserve">(7) (weggefallen)</w:t>
      </w:r>
    </w:p>
    <w:p>
      <w:r>
        <w:rPr>
          <w:color w:val="555555"/>
          <w:sz w:val="17"/>
        </w:rPr>
        <w:t xml:space="preserve">Zitiervorschlag: § 2 EnergieStG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https://recht.nulegal.eu/gesetze/EnergieStG/2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