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EnergieStG — Weitergabe von Energieerzeugnissen durch Begünstigte</w:t>
      </w:r>
    </w:p>
    <w:p>
      <w:r>
        <w:rPr>
          <w:color w:val="555555"/>
          <w:sz w:val="18"/>
        </w:rPr>
        <w:t xml:space="preserve">Energiesteuergesetz</w:t>
      </w:r>
    </w:p>
    <w:p>
      <w:r>
        <w:rPr>
          <w:color w:val="555555"/>
          <w:sz w:val="18"/>
        </w:rPr>
        <w:t xml:space="preserve">Stand: 01.07.2022 (konsolidierte Textfassung, kein amtliches Inkrafttretensdatum)</w:t>
      </w:r>
    </w:p>
    <w:p>
      <w:r>
        <w:t xml:space="preserve">Die Steuer entsteht nach dem im Zeitpunkt der Steuerentstehung zutreffenden Steuersatz des § 2, wenn von einem Begünstigten übernommene Energieerzeugnisse an Dritte abgegeben werden oder der Verbleib der Energieerzeugnisse nicht festgestellt werden kann. Die Steuer entsteht nicht, wenn die Energieerzeugnisse an andere Begünstigte nach § 9c oder an Inhaber einer Erlaubnis nach § 24 Absatz 1 abgegeben worden sind; eine solche Abgabe ist dem zuständigen Hauptzollamt anzuzeigen. Steuerschuldner ist der Begünstigte. Der Steuerschuldner hat für Energieerzeugnisse, für die die Steuer entstanden ist, unverzüglich eine Steuererklärung abzugeben und darin die Steuer selbst zu berechnen (Steueranmeldung). Die Steuer ist sofort fällig.</w:t>
      </w:r>
    </w:p>
    <w:p>
      <w:r>
        <w:rPr>
          <w:color w:val="555555"/>
          <w:sz w:val="17"/>
        </w:rPr>
        <w:t xml:space="preserve">Zitiervorschlag: § 12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