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EndlSiUntV — Umfassende Bewertung des Endlagersystems</w:t>
      </w:r>
    </w:p>
    <w:p>
      <w:r>
        <w:rPr>
          <w:color w:val="555555"/>
          <w:sz w:val="18"/>
        </w:rPr>
        <w:t xml:space="preserve">Endlagersicherheitsuntersuchungsverordnung</w:t>
      </w:r>
    </w:p>
    <w:p>
      <w:r>
        <w:rPr>
          <w:color w:val="555555"/>
          <w:sz w:val="18"/>
        </w:rPr>
        <w:t xml:space="preserve">Stand: 15.10.2020 (konsolidierte Textfassung, kein amtliches Inkrafttretensdatum)</w:t>
      </w:r>
    </w:p>
    <w:p>
      <w:r>
        <w:t xml:space="preserve">Ausgehend von den Ergebnissen der Analyse des Endlagersystems nach § 7 sind die Sicherheit des Endlagersystems sowie seine Robustheit zu bewerten. Insbesondere ist zu bewerten, inwiefern für den jeweiligen Untersuchungsraum in Verbindung mit dem ihm zugeordneten vorläufigen Sicherheitskonzept zu erwarten ist, dass die Anforderungen an den sicheren Einschluss der radioaktiven Abfälle nach § 4 der Endlagersicherheitsanforderungsverordnung erfüllt werden können.</w:t>
      </w:r>
    </w:p>
    <w:p>
      <w:r>
        <w:rPr>
          <w:color w:val="555555"/>
          <w:sz w:val="17"/>
        </w:rPr>
        <w:t xml:space="preserve">Zitiervorschlag: § 10 EndlSiUntV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https://recht.nulegal.eu/gesetze/EndlSiUntV/10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