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EndlSiAnfV — Dosiswerte im Bewertungszeitraum</w:t>
      </w:r>
    </w:p>
    <w:p>
      <w:r>
        <w:rPr>
          <w:color w:val="555555"/>
          <w:sz w:val="18"/>
        </w:rPr>
        <w:t xml:space="preserve">Endlagersicherheitsanforderungsverordnung</w:t>
      </w:r>
    </w:p>
    <w:p>
      <w:r>
        <w:rPr>
          <w:color w:val="555555"/>
          <w:sz w:val="18"/>
        </w:rPr>
        <w:t xml:space="preserve">Stand: 15.10.2020 (konsolidierte Textfassung, kein amtliches Inkrafttretensdatum)</w:t>
      </w:r>
    </w:p>
    <w:p>
      <w:r>
        <w:t xml:space="preserve">(1) Es ist zu prüfen und darzustellen, dass Expositionen auf Grund von Austragungen von Radionukliden aus den eingelagerten radioaktiven Abfällen geringfügig im Vergleich zur natürlichen Strahlenexposition sind. Hierzu ist darzustellen, in welchem Gebiet zusätzliche Strahlenexpositionen auftreten können. Es ist als Indikator die zusätzliche jährliche effektive Dosis für Einzelpersonen der Bevölkerung abzuschätzen, die während des Bewertungszeitraums durch Austragungen von Radionukliden aus den eingelagerten radioaktiven Abfällen auftreten kann. Bei der Abschätzung sind die Lebensbedingungen zum Zeitpunkt der Antragstellung für den gesamten Bewertungszeitraum zu unterstellen.</w:t>
      </w:r>
    </w:p>
    <w:p>
      <w:r>
        <w:t xml:space="preserve">(2) Die Abschätzung ist sowohl für die zu erwartenden Entwicklungen als auch für die abweichenden Entwicklungen vorzunehmen. Expositionen auf Grund von Austragungen von Radionukliden aus den eingelagerten radioaktiven Abfällen sind geringfügig im Sinne von Absatz 1 Satz 1, wenn</w:t>
      </w:r>
    </w:p>
    <w:p>
      <w:pPr>
        <w:ind w:left="420"/>
      </w:pPr>
      <w:r>
        <w:t xml:space="preserve">1. für die zu erwartenden Entwicklungen die abgeschätzte zusätzliche effektive Dosis für Einzelpersonen der Bevölkerung höchstens im Bereich von 10 Mikrosievert pro Kalenderjahr liegt und</w:t>
      </w:r>
    </w:p>
    <w:p>
      <w:pPr>
        <w:ind w:left="420"/>
      </w:pPr>
      <w:r>
        <w:t xml:space="preserve">2. für die abweichenden Entwicklungen die abgeschätzte zusätzliche effektive Dosis für Einzelpersonen der Bevölkerung 100 Mikrosievert pro Kalenderjahr nicht überschreitet.</w:t>
      </w:r>
    </w:p>
    <w:p>
      <w:r>
        <w:rPr>
          <w:color w:val="555555"/>
          <w:sz w:val="17"/>
        </w:rPr>
        <w:t xml:space="preserve">Zitiervorschlag: § 7 EndlSiAnfV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https://recht.nulegal.eu/gesetze/EndlSiAnfV/7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