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EndlSiAnfV — Integrität und Robustheit der technischen und geotechnischen Barrieren als wesentliche Barrieren</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Im Fall des § 4 Absatz 3 Nummer 2 ist für die zu erwartenden Entwicklungen im Bewertungszeitraum die Integrität des Systems der wesentlichen technischen und geotechnischen Barrieren zu prüfen und darzustellen und seine Robustheit zu begründen. Die für den sicheren Einschluss der radioaktiven Abfälle relevanten Eigenschaften der weiteren Barrieren des Endlagersystems und insbesondere des Gebirges im Einlagerungsbereich sind zu spezifizieren. Es ist zu prüfen und darzustellen, dass diese Eigenschaften mindestens in dem Zeitraum erhalten bleiben, in dem sie nach dem Sicherheitskonzept erforderlich sind.</w:t>
      </w:r>
    </w:p>
    <w:p>
      <w:r>
        <w:t xml:space="preserve">(2) Hinsichtlich der Integrität des Systems der wesentlichen technischen und geotechnischen Barrieren ist zu prüfen und darzustellen, dass die Sicherheitsfunktionen der wesentlichen technischen und geotechnischen Barrieren nicht erheblich beeinträchtigt werden durch</w:t>
      </w:r>
    </w:p>
    <w:p>
      <w:pPr>
        <w:ind w:left="420"/>
      </w:pPr>
      <w:r>
        <w:t xml:space="preserve">1. die im Einlagerungsbereich möglicherweise ablaufenden hydraulischen, chemischen und physikalischen Prozesse, insbesondere Korrosion und Erosion,</w:t>
      </w:r>
    </w:p>
    <w:p>
      <w:pPr>
        <w:ind w:left="420"/>
      </w:pPr>
      <w:r>
        <w:t xml:space="preserve">2. im umgebenden Gebirge auftretende Spannungen, Drücke und mögliche Gebirgsbewegungen und</w:t>
      </w:r>
    </w:p>
    <w:p>
      <w:pPr>
        <w:ind w:left="420"/>
      </w:pPr>
      <w:r>
        <w:t xml:space="preserve">3. die Temperaturentwicklung.</w:t>
      </w:r>
    </w:p>
    <w:p>
      <w:r>
        <w:t xml:space="preserve">(3) Bei der Prüfung und Darstellung sind die geologische und hydrogeologische Umgebung, die Eigenschaften der weiteren Barrieren des Endlagersystems sowie die Eigenschaften der einzulagernden Abfälle zu berücksichtigen.</w:t>
      </w:r>
    </w:p>
    <w:p>
      <w:r>
        <w:t xml:space="preserve">(4) Die für die Langzeitsicherheit erforderlichen Eigenschaften der wesentlichen technischen und geotechnischen Barrieren sind im Sicherheitskonzept zu spezifizieren. Es ist zu prüfen und darzustellen, dass die Herstellung und Errichtung der Barrieren nach diesen Spezifikationen in der erforderlichen Anzahl qualitätsgesichert möglich sind. Die vorgesehene Qualitätssicherung muss dem Stand von Wissenschaft und Technik entsprechen. Die Herstellung und Errichtung der Barrieren muss unter realistischen Bedingungen erfolgreich erprobt sein. Ihre Funktion unter diesen Bedingungen ist zu prüfen und darzustellen.</w:t>
      </w:r>
    </w:p>
    <w:p>
      <w:r>
        <w:rPr>
          <w:color w:val="555555"/>
          <w:sz w:val="17"/>
        </w:rPr>
        <w:t xml:space="preserve">Zitiervorschlag: § 6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