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58a EnWG 2005 — Zusammenarbeit zur Durchführung der Verordnung (EU) Nr. 1227/2011</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Zur Durchführung der Verordnung (EU) Nr. 1227/2011 in der Fassung vom 13. Juni 2024 arbeitet die Bundesnetzagentur mit der Agentur der Europäischen Union für die Zusammenarbeit der Energieregulierungsbehörden, der Bundesanstalt für Finanzdienstleistungsaufsicht, mit dem Bundeskartellamt sowie mit den Börsenaufsichtsbehörden und den Handelsüberwachungsstellen zusammen.</w:t>
      </w:r>
    </w:p>
    <w:p>
      <w:r>
        <w:t xml:space="preserve">(2) Die Bundesnetzagentur und die dort eingerichtete Markttransparenzstelle, die Bundesanstalt für Finanzdienstleistungsaufsicht, das Bundeskartellamt, die Börsenaufsichtsbehörden und die Handelsüberwachungsstellen haben einander unabhängig von der jeweils gewählten Verfahrensart solche Informationen, Beobachtungen und Feststellungen einschließlich personenbezogener Daten sowie Betriebs- und Geschäftsgeheimnisse mitzuteilen, die für die Erfüllung ihrer jeweiligen Aufgaben erforderlich sind. Sie können diese Informationen, Beobachtungen und Feststellungen in ihren Verfahren verwerten. Beweisverwertungsverbote bleiben unberührt.</w:t>
      </w:r>
    </w:p>
    <w:p>
      <w:r>
        <w:t xml:space="preserve">(3) Ein Anspruch auf Zugang zu den in Absatz 2 und in Artikel 17 der Verordnung (EU) Nr. 1227/2011 genannten amtlichen Informationen besteht über den in Artikel 17 Absatz 3 der Verordnung (EU) Nr. 1227/2011 bezeichneten Fall hinaus nicht.</w:t>
      </w:r>
    </w:p>
    <w:p>
      <w:r>
        <w:t xml:space="preserve">(4) Die Bundesnetzagentur kann zur Durchführung der Verordnung (EU) Nr. 1227/2011 in der Fassung vom 13. Juni 2024 durch Festlegungen nach § 29 Absatz 1 nähere Bestimmungen treffen, insbesondere zur Verpflichtung zur Veröffentlichung von Informationen nach Artikel 4, zur Registrierung der Marktteilnehmer nach Artikel 9 Absatz 4 und 5 und zur Datenmeldung nach Artikel 8 Absatz 1 oder Absatz 5 der Verordnung (EU) Nr. 1227/2011 in der Fassung vom 13. Juni 2024, soweit nicht die Europäische Kommission entgegenstehende Vorschriften nach Artikel 8 Absatz 2 oder Absatz 6 der Verordnung (EU) Nr. 1227/2011 in der Fassung vom 13. Juni 2024 erlassen hat. Festlegungen, die nähere Bestimmungen zu den Datenmeldepflichten nach Artikel 8 der Verordnung (EU) Nr. 1227/2011 in der Fassung vom 13. Juni 2024 treffen, erfolgen mit Zustimmung der Markttransparenzstelle.</w:t>
      </w:r>
    </w:p>
    <w:p>
      <w:r>
        <w:rPr>
          <w:color w:val="555555"/>
          <w:sz w:val="17"/>
        </w:rPr>
        <w:t xml:space="preserve">Zitiervorschlag: § 58a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https://recht.nulegal.eu/gesetze/EnWG%202005/58a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