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40b EnWG 2005 — Rechnungs- und Informationszeiträume</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Energielieferanten sind verpflichtet, den Energieverbrauch nach ihrer Wahl in Zeitabschnitten abzurechnen, die ein Jahr nicht überschreiten dürfen, ohne hierfür ein Entgelt in Rechnung zu stellen. Sie sind verpflichtet, allen Letztverbrauchern anzubieten</w:t>
      </w:r>
    </w:p>
    <w:p>
      <w:pPr>
        <w:ind w:left="420"/>
      </w:pPr>
      <w:r>
        <w:t xml:space="preserve">1. eine monatliche, vierteljährliche oder halbjährliche Abrechnung,</w:t>
      </w:r>
    </w:p>
    <w:p>
      <w:pPr>
        <w:ind w:left="420"/>
      </w:pPr>
      <w:r>
        <w:t xml:space="preserve">2. die unentgeltliche elektronische Übermittlung der Abrechnungen und Abrechnungsinformationen sowie</w:t>
      </w:r>
    </w:p>
    <w:p>
      <w:pPr>
        <w:ind w:left="420"/>
      </w:pPr>
      <w:r>
        <w:t xml:space="preserve">3. mindestens einmal jährlich die unentgeltliche Übermittlung der Abrechnungen und Abrechnungsinformationen in Papierform.</w:t>
      </w:r>
    </w:p>
    <w:p>
      <w:r>
        <w:t xml:space="preserve">Sofern der Letztverbraucher keinen Abrechnungszeitraum bestimmt, bleibt es bei der Wahl des Zeitraums durch den Energielieferanten. Im Falle einer Beendigung des Lieferverhältnisses sind Energielieferanten zur unentgeltlichen Erstellung einer Abschlussrechnung verpflichtet. Auf Wunsch des Letztverbrauchers sind Abrechnungen oder Abrechnungsinformationen elektronisch zu übermitteln.</w:t>
      </w:r>
    </w:p>
    <w:p>
      <w:r>
        <w:t xml:space="preserve">(2) Energielieferanten haben Letztverbrauchern, bei denen keine Fernübermittlung der Verbrauchsdaten erfolgt und die sich für eine elektronische Übermittlung nach Absatz 1 Satz 2 Nummer 2 entschieden haben, Abrechnungsinformationen mindestens alle sechs Monate oder auf Verlangen einmal alle drei Monate unentgeltlich zur Verfügung zu stellen.</w:t>
      </w:r>
    </w:p>
    <w:p>
      <w:r>
        <w:t xml:space="preserve">(3) Energielieferanten haben Letztverbrauchern, bei denen eine Fernübermittlung der Verbrauchsdaten erfolgt, eine monatliche Abrechnungsinformation unentgeltlich zur Verfügung zu stellen, dabei kann dies über das Internet oder andere geeignete elektronische Medien erfolgen.</w:t>
      </w:r>
    </w:p>
    <w:p>
      <w:r>
        <w:t xml:space="preserve">(4) Abrechnungsinformationen erfolgen auf Grundlage des nach § 40a ermittelten Verbrauchs.</w:t>
      </w:r>
    </w:p>
    <w:p>
      <w:r>
        <w:t xml:space="preserve">(5) Energielieferanten sind auf Verlangen eines von ihnen belieferten Letztverbrauchers verpflichtet, ergänzende Informationen zu dessen Verbrauchshistorie, soweit verfügbar, dem Letztverbraucher selbst und zusätzlich auch einem vom Letztverbraucher benannten Dritten zur Verfügung zu stellen. Die ergänzenden Informationen müssen kumulierte Daten mindestens für die vorangegangenen drei Jahre umfassen, längstens für den Zeitraum seit Beginn des Energieliefervertrages, und den Intervallen der Abrechnungsinformationen entsprechen.</w:t>
      </w:r>
    </w:p>
    <w:p>
      <w:r>
        <w:rPr>
          <w:color w:val="555555"/>
          <w:sz w:val="17"/>
        </w:rPr>
        <w:t xml:space="preserve">Zitiervorschlag: § 40b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