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117b EnWG 2005 — Verwaltungsvorschriften</w:t>
      </w:r>
    </w:p>
    <w:p>
      <w:r>
        <w:rPr>
          <w:color w:val="555555"/>
          <w:sz w:val="18"/>
        </w:rPr>
        <w:t xml:space="preserve">Energiewirtschaftsgesetz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Bundesregierung erlässt mit Zustimmung des Bundesrates allgemeine Verwaltungsvorschriften über die Durchführung der Verfahren nach den §§ 43 bis 43d sowie 43f und 43g, insbesondere über</w:t>
      </w:r>
    </w:p>
    <w:p>
      <w:pPr>
        <w:ind w:left="420"/>
      </w:pPr>
      <w:r>
        <w:t xml:space="preserve">1. die Vorbereitung des Verfahrens,</w:t>
      </w:r>
    </w:p>
    <w:p>
      <w:pPr>
        <w:ind w:left="420"/>
      </w:pPr>
      <w:r>
        <w:t xml:space="preserve">2. den behördlichen Dialog mit dem Vorhabenträger und der Öffentlichkeit,</w:t>
      </w:r>
    </w:p>
    <w:p>
      <w:pPr>
        <w:ind w:left="420"/>
      </w:pPr>
      <w:r>
        <w:t xml:space="preserve">3. die Festlegung des Prüfungsrahmens,</w:t>
      </w:r>
    </w:p>
    <w:p>
      <w:pPr>
        <w:ind w:left="420"/>
      </w:pPr>
      <w:r>
        <w:t xml:space="preserve">4. den Inhalt und die Form der Planunterlagen,</w:t>
      </w:r>
    </w:p>
    <w:p>
      <w:pPr>
        <w:ind w:left="420"/>
      </w:pPr>
      <w:r>
        <w:t xml:space="preserve">5. die Einfachheit, Zweckmäßigkeit und Zügigkeit der Verfahrensabläufe und der vorzunehmenden Prüfungen,</w:t>
      </w:r>
    </w:p>
    <w:p>
      <w:pPr>
        <w:ind w:left="420"/>
      </w:pPr>
      <w:r>
        <w:t xml:space="preserve">6. die Durchführung des Anhörungsverfahrens,</w:t>
      </w:r>
    </w:p>
    <w:p>
      <w:pPr>
        <w:ind w:left="420"/>
      </w:pPr>
      <w:r>
        <w:t xml:space="preserve">7. die Einbeziehung der Umweltverträglichkeitsprüfung in das Verfahren,</w:t>
      </w:r>
    </w:p>
    <w:p>
      <w:pPr>
        <w:ind w:left="420"/>
      </w:pPr>
      <w:r>
        <w:t xml:space="preserve">8. die Beteiligung anderer Behörden und</w:t>
      </w:r>
    </w:p>
    <w:p>
      <w:pPr>
        <w:ind w:left="420"/>
      </w:pPr>
      <w:r>
        <w:t xml:space="preserve">9. die Bekanntgabe der Entscheidung.</w:t>
      </w:r>
    </w:p>
    <w:p>
      <w:r>
        <w:rPr>
          <w:color w:val="555555"/>
          <w:sz w:val="17"/>
        </w:rPr>
        <w:t xml:space="preserve">Zitiervorschlag: § 117b EnWG 2005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https://recht.nulegal.eu/gesetze/EnWG%202005/117b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117b EnWG 2005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