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EnWFachwBAProFV — Prüfungsbereich „Marktmechanismen analysieren und Vorschläge zur Unternehmenspositionierung erarbeiten“</w:t>
      </w:r>
    </w:p>
    <w:p>
      <w:r>
        <w:rPr>
          <w:color w:val="555555"/>
          <w:sz w:val="18"/>
        </w:rPr>
        <w:t xml:space="preserve">Energiewirtschaftsfachwirt-Bachelor-Professional-Fortbildungsverordnung</w:t>
      </w:r>
    </w:p>
    <w:p>
      <w:r>
        <w:rPr>
          <w:color w:val="555555"/>
          <w:sz w:val="18"/>
        </w:rPr>
        <w:t xml:space="preserve">Stand: 28.09.2023 (konsolidierte Textfassung, kein amtliches Inkrafttretensdatum)</w:t>
      </w:r>
    </w:p>
    <w:p>
      <w:r>
        <w:t xml:space="preserve">Im Prüfungsbereich „Marktmechanismen analysieren und Vorschläge zur Unternehmenspositionierung erarbeiten“ hat die zu prüfende Person nachzuweisen, dass sie in der Lage ist, Marktmechanismen der Energiewirtschaft zu analysieren, zu präsentieren und zu erläutern sowie auf der Grundlage der Marktmechanismen Vorschläge zu erarbeiten, um die Entwicklung des Marktes zu prognostizieren und das Unternehmen langfristig wirtschaftlich und technisch stabil zu positionieren. Dies umfasst die Fähigkeit, auch rechtliche, technische, ökologische, wirtschaftliche und gesellschaftliche Aspekte zielorientiert und situationsbezogen zu berücksichtigen. In diesem Rahmen wird aus folgenden Qualifikationsinhalten geprüft:</w:t>
      </w:r>
    </w:p>
    <w:p>
      <w:pPr>
        <w:ind w:left="420"/>
      </w:pPr>
      <w:r>
        <w:t xml:space="preserve">1. Berücksichtigen der Bedeutung von Marktteilnehmern und Wertschöpfungsstufen in der energiewirtschaftlichen und technischen Leistungserstellung,</w:t>
      </w:r>
    </w:p>
    <w:p>
      <w:pPr>
        <w:ind w:left="420"/>
      </w:pPr>
      <w:r>
        <w:t xml:space="preserve">2. Beurteilen energiewirtschaftlicher Zusammenhänge und Zahlungsströme und Bewerten ihrer Bedeutung und ihres Einflusses auf die Unternehmensziele,</w:t>
      </w:r>
    </w:p>
    <w:p>
      <w:pPr>
        <w:ind w:left="420"/>
      </w:pPr>
      <w:r>
        <w:t xml:space="preserve">3. Unterstützen der Entwicklung und Umsetzung strategischer Unternehmensziele,</w:t>
      </w:r>
    </w:p>
    <w:p>
      <w:pPr>
        <w:ind w:left="420"/>
      </w:pPr>
      <w:r>
        <w:t xml:space="preserve">4. Bewerten betrieblicher Funktionen und Interpretation ihres Zusammenwirkens im Kontext der Unternehmensziele,</w:t>
      </w:r>
    </w:p>
    <w:p>
      <w:pPr>
        <w:ind w:left="420"/>
      </w:pPr>
      <w:r>
        <w:t xml:space="preserve">5. Beurteilen von Bilanzen, Jahres- und Tätigkeitsabschlüssen zur Einschätzung der Unternehmenssituation anhand von Kennzahlen,</w:t>
      </w:r>
    </w:p>
    <w:p>
      <w:pPr>
        <w:ind w:left="420"/>
      </w:pPr>
      <w:r>
        <w:t xml:space="preserve">6. Erkennen und Bewerten wirtschaftlicher Auswirkungen von Veränderungen der rechtlichen, technischen und technologischen Rahmenbedingungen,</w:t>
      </w:r>
    </w:p>
    <w:p>
      <w:pPr>
        <w:ind w:left="420"/>
      </w:pPr>
      <w:r>
        <w:t xml:space="preserve">7. Einsetzen von Kalkulations- und Controllingmethoden, Erstellen von Abweichungsanalysen, Identifizieren und Bewerten von Schwachstellen und Risiken sowie Erarbeiten von Lösungen für die festgestellten Defizite.</w:t>
      </w:r>
    </w:p>
    <w:p>
      <w:r>
        <w:rPr>
          <w:color w:val="555555"/>
          <w:sz w:val="17"/>
        </w:rPr>
        <w:t xml:space="preserve">Zitiervorschlag: § 4 EnWFachwBAProFV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https://recht.nulegal.eu/gesetze/EnWFachwBAProFV/4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