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EnVKV — Ordnungswidrigkeiten</w:t>
      </w:r>
    </w:p>
    <w:p>
      <w:r>
        <w:rPr>
          <w:color w:val="555555"/>
          <w:sz w:val="18"/>
        </w:rPr>
        <w:t xml:space="preserve">Energieverbrauchskennzeichnungsverordnung</w:t>
      </w:r>
    </w:p>
    <w:p>
      <w:r>
        <w:rPr>
          <w:color w:val="555555"/>
          <w:sz w:val="18"/>
        </w:rPr>
        <w:t xml:space="preserve">Stand: 04.03.2021 (konsolidierte Textfassung, kein amtliches Inkrafttretensdatum)</w:t>
      </w:r>
    </w:p>
    <w:p>
      <w:r>
        <w:t xml:space="preserve">Ordnungswidrig im Sinne des § 15 Absatz 1 Nummer 1 des Energieverbrauchskennzeichnungsgesetzes handelt, wer vorsätzlich oder fahrlässig</w:t>
      </w:r>
    </w:p>
    <w:p>
      <w:pPr>
        <w:ind w:left="420"/>
      </w:pPr>
      <w:r>
        <w:t xml:space="preserve">1. entgegen § 4 Absatz 1 Satz 2 Nummer 1 Buchstabe b oder Nummer 2 Buchstabe b ein Etikett oder ein Datenblatt nicht, nicht richtig oder nicht rechtzeitig zur Verfügung stellt,</w:t>
      </w:r>
    </w:p>
    <w:p>
      <w:pPr>
        <w:ind w:left="420"/>
      </w:pPr>
      <w:r>
        <w:t xml:space="preserve">2. entgegen § 4 Absatz 2 Satz 2 ein elektronisches Etikett oder ein elektronisches Datenblatt nicht, nicht richtig oder nicht rechtzeitig zur Verfügung stellt,</w:t>
      </w:r>
    </w:p>
    <w:p>
      <w:pPr>
        <w:ind w:left="420"/>
      </w:pPr>
      <w:r>
        <w:t xml:space="preserve">3. entgegen § 4 Absatz 3 Satz 1 ein Datenblatt nicht, nicht richtig oder nicht rechtzeitig in eine Produktbroschüre aufnimmt,</w:t>
      </w:r>
    </w:p>
    <w:p>
      <w:pPr>
        <w:ind w:left="420"/>
      </w:pPr>
      <w:r>
        <w:t xml:space="preserve">4. entgegen § 4 Absatz 3 Satz 2 ein Datenblatt nicht, nicht richtig oder nicht rechtzeitig zur Verfügung stellt,</w:t>
      </w:r>
    </w:p>
    <w:p>
      <w:pPr>
        <w:ind w:left="420"/>
      </w:pPr>
      <w:r>
        <w:t xml:space="preserve">5. entgegen § 4 Absatz 4 Satz 1 ein Etikett nicht, nicht richtig oder nicht rechtzeitig anbringt,</w:t>
      </w:r>
    </w:p>
    <w:p>
      <w:pPr>
        <w:ind w:left="420"/>
      </w:pPr>
      <w:r>
        <w:t xml:space="preserve">6. entgegen § 4 Absatz 4 Satz 2 ein Etikett verdeckt,</w:t>
      </w:r>
    </w:p>
    <w:p>
      <w:pPr>
        <w:ind w:left="420"/>
      </w:pPr>
      <w:r>
        <w:t xml:space="preserve">7. entgegen § 4 Absatz 5 Nummer 1 eine Lampe ausstellt,</w:t>
      </w:r>
    </w:p>
    <w:p>
      <w:pPr>
        <w:ind w:left="420"/>
      </w:pPr>
      <w:r>
        <w:t xml:space="preserve">8. entgegen § 4 Absatz 5 Nummer 2 Buchstabe b nicht sicherstellt, dass die dort genannten Informationen ausgewiesen werden,</w:t>
      </w:r>
    </w:p>
    <w:p>
      <w:pPr>
        <w:ind w:left="420"/>
      </w:pPr>
      <w:r>
        <w:t xml:space="preserve">9. entgegen § 4 Absatz 6 ein Datenblatt nicht oder nicht richtig bereithält,</w:t>
      </w:r>
    </w:p>
    <w:p>
      <w:pPr>
        <w:ind w:left="420"/>
      </w:pPr>
      <w:r>
        <w:t xml:space="preserve">10. entgegen § 4a Satz 3 oder § 4b Absatz 2 nicht sicherstellt, dass ein Etikett zur Verfügung steht,</w:t>
      </w:r>
    </w:p>
    <w:p>
      <w:pPr>
        <w:ind w:left="420"/>
      </w:pPr>
      <w:r>
        <w:t xml:space="preserve">11. entgegen § 4b Absatz 1 Nummer 1 bis 4, Nummer 6, 7 oder 8 ein Etikett nicht, nicht richtig oder nicht rechtzeitig mitliefert,</w:t>
      </w:r>
    </w:p>
    <w:p>
      <w:pPr>
        <w:ind w:left="420"/>
      </w:pPr>
      <w:r>
        <w:t xml:space="preserve">12. entgegen § 5 Absatz 1 einem Interessenten eine dort genannte Angabe nicht, nicht richtig, nicht vollständig oder nicht rechtzeitig gibt,</w:t>
      </w:r>
    </w:p>
    <w:p>
      <w:pPr>
        <w:ind w:left="420"/>
      </w:pPr>
      <w:r>
        <w:t xml:space="preserve">13. entgegen § 5 Absatz 2 Satz 2 ein elektronisches Etikett oder ein elektronisches Datenblatt nicht, nicht richtig oder nicht rechtzeitig darstellt,</w:t>
      </w:r>
    </w:p>
    <w:p>
      <w:pPr>
        <w:ind w:left="420"/>
      </w:pPr>
      <w:r>
        <w:t xml:space="preserve">14. entgegen § 6 Absatz 3 eine technische Dokumentation nicht, nicht richtig, nicht vollständig oder nicht rechtzeitig zur Verfügung stellt,</w:t>
      </w:r>
    </w:p>
    <w:p>
      <w:pPr>
        <w:ind w:left="420"/>
      </w:pPr>
      <w:r>
        <w:t xml:space="preserve">15. entgegen § 6a Satz 1 nicht sicherstellt, dass ein dort genannter Hinweis gegeben wird,</w:t>
      </w:r>
    </w:p>
    <w:p>
      <w:pPr>
        <w:ind w:left="420"/>
      </w:pPr>
      <w:r>
        <w:t xml:space="preserve">16. entgegen § 6b Satz 1 nicht sicherstellt, dass eine dort genannte Information zur Verfügung gestellt oder ein dort genannter Hinweis gegeben wird, oder</w:t>
      </w:r>
    </w:p>
    <w:p>
      <w:pPr>
        <w:ind w:left="420"/>
      </w:pPr>
      <w:r>
        <w:t xml:space="preserve">17. entgegen § 7 Satz 1 eine dort genannte Bezeichnung verwendet.</w:t>
      </w:r>
    </w:p>
    <w:p>
      <w:r>
        <w:rPr>
          <w:color w:val="555555"/>
          <w:sz w:val="17"/>
        </w:rPr>
        <w:t xml:space="preserve">Zitiervorschlag: § 8 EnVKV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