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EnVKG 2012 — Stichprobenkontrollen und Marktüberwachungsmaßnahmen</w:t>
      </w:r>
    </w:p>
    <w:p>
      <w:r>
        <w:rPr>
          <w:color w:val="555555"/>
          <w:sz w:val="18"/>
        </w:rPr>
        <w:t xml:space="preserve">Energieverbrauchskennzeichnungsgesetz</w:t>
      </w:r>
    </w:p>
    <w:p>
      <w:r>
        <w:rPr>
          <w:color w:val="555555"/>
          <w:sz w:val="18"/>
        </w:rPr>
        <w:t xml:space="preserve">Stand: 21.10.2021 (konsolidierte Textfassung, kein amtliches Inkrafttretensdatum)</w:t>
      </w:r>
    </w:p>
    <w:p>
      <w:r>
        <w:t xml:space="preserve">(1) Die Marktüberwachungsbehörden kontrollieren anhand angemessener Stichproben auf geeignete Weise und in angemessenem Umfang, ob die Anforderungen dieses Gesetzes mit Ausnahme von § 3 Absatz 4, einer Rechtsverordnung nach § 4 oder einer Verordnung der Europäischen Union an die Verbrauchskennzeichnung, sonstige Produktinformationen sowie an die Werbung und sonstige Werbeinformationen erfüllt sind. Sofern es im Einzelfall angezeigt und erforderlich ist, überprüfen die Marktüberwachungsbehörden die erforderlichen Unterlagen oder führen physische Kontrollen und Laborprüfungen durch. Weitergehende Marktüberwachungsmaßnahmen in anderen Rechtsvorschriften bleiben unberührt.</w:t>
      </w:r>
    </w:p>
    <w:p>
      <w:r>
        <w:t xml:space="preserve">(2) Die Marktüberwachungsbehörden treffen die erforderlichen Maßnahmen, wenn sie den begründeten Verdacht haben, dass die Verbrauchskennzeichnung oder sonstige Produktinformationen nicht die Anforderungen dieses Gesetzes, einer Rechtsverordnung nach § 4 oder einer Verordnung der Europäischen Union erfüllen. Sie sind insbesondere befugt,</w:t>
      </w:r>
    </w:p>
    <w:p>
      <w:pPr>
        <w:ind w:left="420"/>
      </w:pPr>
      <w:r>
        <w:t xml:space="preserve">1. anzuordnen, dass ein Produkt von einer der in § 5 Absatz 4 Nummer 1 bis 5 genannten Stellen oder Personen überprüft wird,</w:t>
      </w:r>
    </w:p>
    <w:p>
      <w:pPr>
        <w:ind w:left="420"/>
      </w:pPr>
      <w:r>
        <w:t xml:space="preserve">2. für den zur Prüfung zwingend erforderlichen Zeitraum vorübergehend zu verbieten, dass ein Produkt angeboten oder ausgestellt wird, sofern dies nach der Art des Produkts und dem Ausmaß der zu erwartenden wirtschaftlichen Einbußen zumutbar ist.</w:t>
      </w:r>
    </w:p>
    <w:p>
      <w:r>
        <w:t xml:space="preserve">Die Marktüberwachungsbehörde widerruft oder ändert eine Maßnahme nach den Sätzen 1 und 2, wenn der Wirtschaftsakteur nachweist, dass er wirksame Maßnahmen ergriffen hat.</w:t>
      </w:r>
    </w:p>
    <w:p>
      <w:r>
        <w:t xml:space="preserve">(3) Stellen die Marktüberwachungsbehörden anhand der nach Absatz 1 oder 2 oder § 10 erfolgten Überprüfungen fest, dass die Verbrauchskennzeichnung oder sonstige Produktinformationen nicht den Anforderungen dieses Gesetzes, einer Rechtsverordnung nach § 4 oder einer Verordnung der Europäischen Union entsprechen, so treffen sie die erforderlichen Maßnahmen. Sie sind insbesondere befugt,</w:t>
      </w:r>
    </w:p>
    <w:p>
      <w:pPr>
        <w:ind w:left="420"/>
      </w:pPr>
      <w:r>
        <w:t xml:space="preserve">1. Maßnahmen anzuordnen, die gewährleisten, dass eine unrichtige oder unvollständige Verbrauchskennzeichnung oder sonstige Produktinformationen korrigiert werden,</w:t>
      </w:r>
    </w:p>
    <w:p>
      <w:pPr>
        <w:ind w:left="420"/>
      </w:pPr>
      <w:r>
        <w:t xml:space="preserve">2. Maßnahmen anzuordnen, die gewährleisten, dass ein Produkt erst dann angeboten oder ausgestellt wird, wenn die in einer Rechtsverordnung nach § 4 oder in einer Verordnung der Europäischen Union festgelegten Anforderungen erfüllt sind.</w:t>
      </w:r>
    </w:p>
    <w:p>
      <w:r>
        <w:t xml:space="preserve">Die Marktüberwachungsbehörde widerruft oder ändert eine Maßnahme nach den Sätzen 1 und 2, wenn der Wirtschaftsakteur nachweist, dass er wirksame Maßnahmen ergriffen hat.</w:t>
      </w:r>
    </w:p>
    <w:p>
      <w:r>
        <w:t xml:space="preserve">(4) Bei Fortdauern des nach Absatz 3 festgestellten Verstoßes treffen die Marktüberwachungsbehörden die erforderlichen Maßnahmen. Sie sind insbesondere befugt</w:t>
      </w:r>
    </w:p>
    <w:p>
      <w:pPr>
        <w:ind w:left="420"/>
      </w:pPr>
      <w:r>
        <w:t xml:space="preserve">1. das Anbieten oder Ausstellen eines Produkts zu untersagen,</w:t>
      </w:r>
    </w:p>
    <w:p>
      <w:pPr>
        <w:ind w:left="420"/>
      </w:pPr>
      <w:r>
        <w:t xml:space="preserve">2. das Inverkehrbringen eines Produkts zu untersagen,</w:t>
      </w:r>
    </w:p>
    <w:p>
      <w:pPr>
        <w:ind w:left="420"/>
      </w:pPr>
      <w:r>
        <w:t xml:space="preserve">3. die Rücknahme oder den Rückruf eines Produkts anzuordnen oder diese sicherzustellen,</w:t>
      </w:r>
    </w:p>
    <w:p>
      <w:pPr>
        <w:ind w:left="420"/>
      </w:pPr>
      <w:r>
        <w:t xml:space="preserve">4. zu untersagen, dass ein energieverbrauchsrelevantes Produkt im Sinne des § 2 Nummer 4 der Energieverbrauchskennzeichnungsverordnung vom 30. Oktober 1997 (BGBl. I S. 2616), die zuletzt durch Artikel 2 des Gesetzes vom 10. Mai 2012 (BGBl. I S. 1070) geändert worden ist, in Betrieb genommen wird.</w:t>
      </w:r>
    </w:p>
    <w:p>
      <w:r>
        <w:t xml:space="preserve">Die Marktüberwachungsbehörde widerruft oder ändert eine Maßnahme nach den Sätzen 1 und 2, wenn der Wirtschaftsakteur nachweist, dass er wirksame Maßnahmen ergriffen hat.</w:t>
      </w:r>
    </w:p>
    <w:p>
      <w:r>
        <w:t xml:space="preserve">(5) Beschließt die Marktüberwachungsbehörde, ein Produkt, das in einem anderen Mitgliedstaat der Europäischen Union oder einem Vertragsstaat des Abkommens über den Europäischen Wirtschaftsraum hergestellt wurde, vom Markt zu nehmen, das Inverkehrbringen oder die Inbetriebnahme des Produkts zu untersagen oder dessen Anbieten oder Ausstellen zu untersagen, so hat sie den betroffenen Wirtschaftsakteur hiervon in Kenntnis zu setzen.</w:t>
      </w:r>
    </w:p>
    <w:p>
      <w:r>
        <w:t xml:space="preserve">(6) Die Marktüberwachungsbehörden informieren und unterstützen sich gegenseitig bei Marktüberwachungsmaßnahmen nach den Absätzen 1 bis 4.</w:t>
      </w:r>
    </w:p>
    <w:p>
      <w:r>
        <w:rPr>
          <w:color w:val="555555"/>
          <w:sz w:val="17"/>
        </w:rPr>
        <w:t xml:space="preserve">Zitiervorschlag: § 8 EnVKG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https://recht.nulegal.eu/gesetze/EnVKG%202012/8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